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44A4" w14:textId="728EB86E" w:rsidR="00BE6801" w:rsidRPr="00F559B8" w:rsidRDefault="00BE6801" w:rsidP="00B15D08">
      <w:pPr>
        <w:contextualSpacing/>
        <w:rPr>
          <w:rFonts w:ascii="Arial" w:hAnsi="Arial" w:cstheme="minorHAnsi"/>
          <w:color w:val="000000" w:themeColor="text1"/>
          <w:sz w:val="20"/>
          <w:szCs w:val="20"/>
        </w:rPr>
      </w:pPr>
    </w:p>
    <w:p w14:paraId="7E95922B" w14:textId="4B359C3C" w:rsidR="00B758C7" w:rsidRPr="00F559B8" w:rsidRDefault="009140EC" w:rsidP="00B15D08">
      <w:pPr>
        <w:contextualSpacing/>
        <w:rPr>
          <w:rFonts w:ascii="Arial" w:hAnsi="Arial" w:cs="Arial"/>
          <w:b/>
          <w:iCs/>
          <w:color w:val="CC4726"/>
          <w:sz w:val="36"/>
          <w:szCs w:val="36"/>
        </w:rPr>
      </w:pPr>
      <w:r w:rsidRPr="00F559B8">
        <w:rPr>
          <w:rFonts w:ascii="Arial" w:hAnsi="Arial" w:cs="Arial"/>
          <w:b/>
          <w:iCs/>
          <w:color w:val="CC4726"/>
          <w:sz w:val="36"/>
          <w:szCs w:val="36"/>
        </w:rPr>
        <w:t>Assertive Community Treatment (ACT)</w:t>
      </w:r>
    </w:p>
    <w:p w14:paraId="1FFB6EFB" w14:textId="77777777" w:rsidR="00A63F2C" w:rsidRPr="00DA29F0" w:rsidRDefault="00A63F2C" w:rsidP="00B15D08">
      <w:pPr>
        <w:pBdr>
          <w:bottom w:val="single" w:sz="6" w:space="1" w:color="auto"/>
        </w:pBdr>
        <w:contextualSpacing/>
        <w:rPr>
          <w:rFonts w:ascii="Arial" w:hAnsi="Arial" w:cs="Arial"/>
          <w:sz w:val="20"/>
          <w:szCs w:val="20"/>
        </w:rPr>
      </w:pPr>
    </w:p>
    <w:p w14:paraId="3E740434" w14:textId="77777777" w:rsidR="00A32F52" w:rsidRDefault="00EA43A2" w:rsidP="00A32F52">
      <w:pPr>
        <w:pStyle w:val="NormalWeb"/>
        <w:spacing w:line="276" w:lineRule="auto"/>
        <w:contextualSpacing/>
        <w:rPr>
          <w:rFonts w:ascii="Arial" w:hAnsi="Arial" w:cs="Arial"/>
          <w:b/>
          <w:bCs/>
          <w:i/>
          <w:iCs/>
          <w:color w:val="CC4726"/>
          <w:sz w:val="22"/>
          <w:szCs w:val="22"/>
        </w:rPr>
      </w:pPr>
      <w:r w:rsidRPr="5A6B6FCE">
        <w:rPr>
          <w:rFonts w:ascii="Arial" w:hAnsi="Arial" w:cs="Arial"/>
          <w:b/>
          <w:bCs/>
          <w:i/>
          <w:iCs/>
          <w:color w:val="CC4726"/>
          <w:sz w:val="22"/>
          <w:szCs w:val="22"/>
        </w:rPr>
        <w:t xml:space="preserve">What is </w:t>
      </w:r>
      <w:proofErr w:type="gramStart"/>
      <w:r w:rsidRPr="5A6B6FCE">
        <w:rPr>
          <w:rFonts w:ascii="Arial" w:hAnsi="Arial" w:cs="Arial"/>
          <w:b/>
          <w:bCs/>
          <w:i/>
          <w:iCs/>
          <w:color w:val="CC4726"/>
          <w:sz w:val="22"/>
          <w:szCs w:val="22"/>
        </w:rPr>
        <w:t>the practice</w:t>
      </w:r>
      <w:proofErr w:type="gramEnd"/>
      <w:r w:rsidRPr="5A6B6FCE">
        <w:rPr>
          <w:rFonts w:ascii="Arial" w:hAnsi="Arial" w:cs="Arial"/>
          <w:b/>
          <w:bCs/>
          <w:i/>
          <w:iCs/>
          <w:color w:val="CC4726"/>
          <w:sz w:val="22"/>
          <w:szCs w:val="22"/>
        </w:rPr>
        <w:t xml:space="preserve">? </w:t>
      </w:r>
    </w:p>
    <w:p w14:paraId="2D87558E" w14:textId="77777777" w:rsidR="00A32F52" w:rsidRDefault="00A32F52" w:rsidP="00A32F52">
      <w:pPr>
        <w:pStyle w:val="NormalWeb"/>
        <w:spacing w:line="276" w:lineRule="auto"/>
        <w:contextualSpacing/>
        <w:rPr>
          <w:rFonts w:ascii="Arial" w:hAnsi="Arial" w:cs="Arial"/>
          <w:i/>
          <w:iCs/>
          <w:sz w:val="20"/>
          <w:szCs w:val="20"/>
        </w:rPr>
      </w:pPr>
    </w:p>
    <w:p w14:paraId="501AACD9" w14:textId="5AE36CBD" w:rsidR="00743115" w:rsidRPr="004849F0" w:rsidRDefault="00810A6D" w:rsidP="00A32F52">
      <w:pPr>
        <w:pStyle w:val="NormalWeb"/>
        <w:spacing w:line="276" w:lineRule="auto"/>
        <w:contextualSpacing/>
        <w:rPr>
          <w:rFonts w:ascii="Arial" w:hAnsi="Arial" w:cs="Arial"/>
          <w:i/>
          <w:iCs/>
          <w:sz w:val="20"/>
          <w:szCs w:val="20"/>
        </w:rPr>
      </w:pPr>
      <w:r w:rsidRPr="009679AF">
        <w:rPr>
          <w:rFonts w:ascii="Arial" w:hAnsi="Arial" w:cs="Arial"/>
          <w:i/>
          <w:iCs/>
          <w:sz w:val="20"/>
          <w:szCs w:val="20"/>
        </w:rPr>
        <w:t>As</w:t>
      </w:r>
      <w:r w:rsidR="009140EC" w:rsidRPr="009679AF">
        <w:rPr>
          <w:rFonts w:ascii="Arial" w:hAnsi="Arial" w:cs="Arial"/>
          <w:i/>
          <w:iCs/>
          <w:sz w:val="20"/>
          <w:szCs w:val="20"/>
        </w:rPr>
        <w:t>sertive Community Treatment</w:t>
      </w:r>
      <w:r w:rsidRPr="009679AF">
        <w:rPr>
          <w:rFonts w:ascii="Arial" w:hAnsi="Arial" w:cs="Arial"/>
          <w:i/>
          <w:iCs/>
          <w:sz w:val="20"/>
          <w:szCs w:val="20"/>
        </w:rPr>
        <w:t xml:space="preserve"> (</w:t>
      </w:r>
      <w:r w:rsidR="009140EC" w:rsidRPr="009679AF">
        <w:rPr>
          <w:rFonts w:ascii="Arial" w:hAnsi="Arial" w:cs="Arial"/>
          <w:i/>
          <w:iCs/>
          <w:sz w:val="20"/>
          <w:szCs w:val="20"/>
        </w:rPr>
        <w:t>ACT</w:t>
      </w:r>
      <w:r w:rsidRPr="009679AF">
        <w:rPr>
          <w:rFonts w:ascii="Arial" w:hAnsi="Arial" w:cs="Arial"/>
          <w:i/>
          <w:iCs/>
          <w:sz w:val="20"/>
          <w:szCs w:val="20"/>
        </w:rPr>
        <w:t>)</w:t>
      </w:r>
      <w:r w:rsidR="009140EC" w:rsidRPr="009679AF">
        <w:rPr>
          <w:rFonts w:ascii="Arial" w:hAnsi="Arial" w:cs="Arial"/>
          <w:i/>
          <w:iCs/>
          <w:sz w:val="20"/>
          <w:szCs w:val="20"/>
        </w:rPr>
        <w:t xml:space="preserve"> was developed </w:t>
      </w:r>
      <w:r w:rsidR="00287B52" w:rsidRPr="009679AF">
        <w:rPr>
          <w:rFonts w:ascii="Arial" w:hAnsi="Arial" w:cs="Arial"/>
          <w:i/>
          <w:iCs/>
          <w:sz w:val="20"/>
          <w:szCs w:val="20"/>
        </w:rPr>
        <w:t xml:space="preserve">to </w:t>
      </w:r>
      <w:r w:rsidR="009140EC" w:rsidRPr="009679AF">
        <w:rPr>
          <w:rFonts w:ascii="Arial" w:hAnsi="Arial" w:cs="Arial"/>
          <w:i/>
          <w:iCs/>
          <w:sz w:val="20"/>
          <w:szCs w:val="20"/>
        </w:rPr>
        <w:t>meet</w:t>
      </w:r>
      <w:r w:rsidR="00287B52" w:rsidRPr="009679AF">
        <w:rPr>
          <w:rFonts w:ascii="Arial" w:hAnsi="Arial" w:cs="Arial"/>
          <w:i/>
          <w:iCs/>
          <w:sz w:val="20"/>
          <w:szCs w:val="20"/>
        </w:rPr>
        <w:t xml:space="preserve"> </w:t>
      </w:r>
      <w:r w:rsidR="009140EC" w:rsidRPr="009679AF">
        <w:rPr>
          <w:rFonts w:ascii="Arial" w:hAnsi="Arial" w:cs="Arial"/>
          <w:i/>
          <w:iCs/>
          <w:sz w:val="20"/>
          <w:szCs w:val="20"/>
        </w:rPr>
        <w:t xml:space="preserve">the </w:t>
      </w:r>
      <w:r w:rsidR="00287B52" w:rsidRPr="009679AF">
        <w:rPr>
          <w:rFonts w:ascii="Arial" w:hAnsi="Arial" w:cs="Arial"/>
          <w:i/>
          <w:iCs/>
          <w:sz w:val="20"/>
          <w:szCs w:val="20"/>
        </w:rPr>
        <w:t>complex</w:t>
      </w:r>
      <w:r w:rsidR="009140EC" w:rsidRPr="009679AF">
        <w:rPr>
          <w:rFonts w:ascii="Arial" w:hAnsi="Arial" w:cs="Arial"/>
          <w:i/>
          <w:iCs/>
          <w:sz w:val="20"/>
          <w:szCs w:val="20"/>
        </w:rPr>
        <w:t xml:space="preserve"> needs of individuals</w:t>
      </w:r>
      <w:r w:rsidR="00287B52" w:rsidRPr="009679AF">
        <w:rPr>
          <w:rFonts w:ascii="Arial" w:hAnsi="Arial" w:cs="Arial"/>
          <w:i/>
          <w:iCs/>
          <w:sz w:val="20"/>
          <w:szCs w:val="20"/>
        </w:rPr>
        <w:t xml:space="preserve"> with serious mental illness</w:t>
      </w:r>
      <w:r w:rsidR="004F0827" w:rsidRPr="009679AF">
        <w:rPr>
          <w:rFonts w:ascii="Arial" w:hAnsi="Arial" w:cs="Arial"/>
          <w:i/>
          <w:iCs/>
          <w:sz w:val="20"/>
          <w:szCs w:val="20"/>
        </w:rPr>
        <w:t xml:space="preserve"> (SMI)</w:t>
      </w:r>
      <w:r w:rsidR="00287B52" w:rsidRPr="009679AF">
        <w:rPr>
          <w:rFonts w:ascii="Arial" w:hAnsi="Arial" w:cs="Arial"/>
          <w:i/>
          <w:iCs/>
          <w:sz w:val="20"/>
          <w:szCs w:val="20"/>
        </w:rPr>
        <w:t xml:space="preserve"> who also experience continuous </w:t>
      </w:r>
      <w:r w:rsidR="00873338" w:rsidRPr="009679AF">
        <w:rPr>
          <w:rFonts w:ascii="Arial" w:hAnsi="Arial" w:cs="Arial"/>
          <w:i/>
          <w:iCs/>
          <w:sz w:val="20"/>
          <w:szCs w:val="20"/>
        </w:rPr>
        <w:t>high service</w:t>
      </w:r>
      <w:r w:rsidR="00287B52" w:rsidRPr="009679AF">
        <w:rPr>
          <w:rFonts w:ascii="Arial" w:hAnsi="Arial" w:cs="Arial"/>
          <w:i/>
          <w:iCs/>
          <w:sz w:val="20"/>
          <w:szCs w:val="20"/>
        </w:rPr>
        <w:t xml:space="preserve"> needs</w:t>
      </w:r>
      <w:r w:rsidR="00873338" w:rsidRPr="009679AF">
        <w:rPr>
          <w:rFonts w:ascii="Arial" w:hAnsi="Arial" w:cs="Arial"/>
          <w:i/>
          <w:iCs/>
          <w:sz w:val="20"/>
          <w:szCs w:val="20"/>
        </w:rPr>
        <w:t xml:space="preserve"> (e.g., </w:t>
      </w:r>
      <w:proofErr w:type="gramStart"/>
      <w:r w:rsidR="00873338" w:rsidRPr="009679AF">
        <w:rPr>
          <w:rFonts w:ascii="Arial" w:hAnsi="Arial" w:cs="Arial"/>
          <w:i/>
          <w:iCs/>
          <w:sz w:val="20"/>
          <w:szCs w:val="20"/>
        </w:rPr>
        <w:t>repeated</w:t>
      </w:r>
      <w:proofErr w:type="gramEnd"/>
      <w:r w:rsidR="00873338" w:rsidRPr="009679AF">
        <w:rPr>
          <w:rFonts w:ascii="Arial" w:hAnsi="Arial" w:cs="Arial"/>
          <w:i/>
          <w:iCs/>
          <w:sz w:val="20"/>
          <w:szCs w:val="20"/>
        </w:rPr>
        <w:t xml:space="preserve"> or long-term hospitalizations or crisis service use)</w:t>
      </w:r>
      <w:r w:rsidR="00287B52" w:rsidRPr="009679AF">
        <w:rPr>
          <w:rFonts w:ascii="Arial" w:hAnsi="Arial" w:cs="Arial"/>
          <w:i/>
          <w:iCs/>
          <w:sz w:val="20"/>
          <w:szCs w:val="20"/>
        </w:rPr>
        <w:t xml:space="preserve"> and </w:t>
      </w:r>
      <w:r w:rsidR="004F0827" w:rsidRPr="009679AF">
        <w:rPr>
          <w:rFonts w:ascii="Arial" w:hAnsi="Arial" w:cs="Arial"/>
          <w:i/>
          <w:iCs/>
          <w:sz w:val="20"/>
          <w:szCs w:val="20"/>
        </w:rPr>
        <w:t>challenges with role f</w:t>
      </w:r>
      <w:r w:rsidR="00287B52" w:rsidRPr="009679AF">
        <w:rPr>
          <w:rFonts w:ascii="Arial" w:hAnsi="Arial" w:cs="Arial"/>
          <w:i/>
          <w:iCs/>
          <w:sz w:val="20"/>
          <w:szCs w:val="20"/>
        </w:rPr>
        <w:t>uncti</w:t>
      </w:r>
      <w:r w:rsidR="004F0827" w:rsidRPr="009679AF">
        <w:rPr>
          <w:rFonts w:ascii="Arial" w:hAnsi="Arial" w:cs="Arial"/>
          <w:i/>
          <w:iCs/>
          <w:sz w:val="20"/>
          <w:szCs w:val="20"/>
        </w:rPr>
        <w:t>oning (</w:t>
      </w:r>
      <w:r w:rsidR="00A32F52">
        <w:rPr>
          <w:rFonts w:ascii="Arial" w:hAnsi="Arial" w:cs="Arial"/>
          <w:i/>
          <w:iCs/>
          <w:sz w:val="20"/>
          <w:szCs w:val="20"/>
        </w:rPr>
        <w:t>e.g</w:t>
      </w:r>
      <w:r w:rsidR="004F0827" w:rsidRPr="009679AF">
        <w:rPr>
          <w:rFonts w:ascii="Arial" w:hAnsi="Arial" w:cs="Arial"/>
          <w:i/>
          <w:iCs/>
          <w:sz w:val="20"/>
          <w:szCs w:val="20"/>
        </w:rPr>
        <w:t xml:space="preserve">., maintaining housing or employment). This outreach-oriented </w:t>
      </w:r>
      <w:r w:rsidR="00A32F52">
        <w:rPr>
          <w:rFonts w:ascii="Arial" w:hAnsi="Arial" w:cs="Arial"/>
          <w:i/>
          <w:iCs/>
          <w:sz w:val="20"/>
          <w:szCs w:val="20"/>
        </w:rPr>
        <w:t>team</w:t>
      </w:r>
      <w:r w:rsidR="00873338" w:rsidRPr="009679AF">
        <w:rPr>
          <w:rFonts w:ascii="Arial" w:hAnsi="Arial" w:cs="Arial"/>
          <w:i/>
          <w:iCs/>
          <w:sz w:val="20"/>
          <w:szCs w:val="20"/>
        </w:rPr>
        <w:t xml:space="preserve"> </w:t>
      </w:r>
      <w:r w:rsidR="009140EC" w:rsidRPr="009679AF">
        <w:rPr>
          <w:rFonts w:ascii="Arial" w:hAnsi="Arial" w:cs="Arial"/>
          <w:i/>
          <w:iCs/>
          <w:sz w:val="20"/>
          <w:szCs w:val="20"/>
        </w:rPr>
        <w:t>provide</w:t>
      </w:r>
      <w:r w:rsidR="004F0827" w:rsidRPr="009679AF">
        <w:rPr>
          <w:rFonts w:ascii="Arial" w:hAnsi="Arial" w:cs="Arial"/>
          <w:i/>
          <w:iCs/>
          <w:sz w:val="20"/>
          <w:szCs w:val="20"/>
        </w:rPr>
        <w:t>s</w:t>
      </w:r>
      <w:r w:rsidR="009140EC" w:rsidRPr="009679AF">
        <w:rPr>
          <w:rFonts w:ascii="Arial" w:hAnsi="Arial" w:cs="Arial"/>
          <w:i/>
          <w:iCs/>
          <w:sz w:val="20"/>
          <w:szCs w:val="20"/>
        </w:rPr>
        <w:t xml:space="preserve"> a range of clinical</w:t>
      </w:r>
      <w:r w:rsidR="00873338" w:rsidRPr="009679AF">
        <w:rPr>
          <w:rFonts w:ascii="Arial" w:hAnsi="Arial" w:cs="Arial"/>
          <w:i/>
          <w:iCs/>
          <w:sz w:val="20"/>
          <w:szCs w:val="20"/>
        </w:rPr>
        <w:t xml:space="preserve"> treatment</w:t>
      </w:r>
      <w:r w:rsidR="009140EC" w:rsidRPr="009679AF">
        <w:rPr>
          <w:rFonts w:ascii="Arial" w:hAnsi="Arial" w:cs="Arial"/>
          <w:i/>
          <w:iCs/>
          <w:sz w:val="20"/>
          <w:szCs w:val="20"/>
        </w:rPr>
        <w:t xml:space="preserve">, </w:t>
      </w:r>
      <w:r w:rsidR="003B5C7B">
        <w:rPr>
          <w:rFonts w:ascii="Arial" w:hAnsi="Arial" w:cs="Arial"/>
          <w:i/>
          <w:iCs/>
          <w:sz w:val="20"/>
          <w:szCs w:val="20"/>
        </w:rPr>
        <w:t xml:space="preserve">psychiatric </w:t>
      </w:r>
      <w:r w:rsidR="009140EC" w:rsidRPr="009679AF">
        <w:rPr>
          <w:rFonts w:ascii="Arial" w:hAnsi="Arial" w:cs="Arial"/>
          <w:i/>
          <w:iCs/>
          <w:sz w:val="20"/>
          <w:szCs w:val="20"/>
        </w:rPr>
        <w:t>rehabilitat</w:t>
      </w:r>
      <w:r w:rsidR="003B5C7B">
        <w:rPr>
          <w:rFonts w:ascii="Arial" w:hAnsi="Arial" w:cs="Arial"/>
          <w:i/>
          <w:iCs/>
          <w:sz w:val="20"/>
          <w:szCs w:val="20"/>
        </w:rPr>
        <w:t>ion</w:t>
      </w:r>
      <w:r w:rsidR="00873338" w:rsidRPr="009679AF">
        <w:rPr>
          <w:rFonts w:ascii="Arial" w:hAnsi="Arial" w:cs="Arial"/>
          <w:i/>
          <w:iCs/>
          <w:sz w:val="20"/>
          <w:szCs w:val="20"/>
        </w:rPr>
        <w:t>, and case management</w:t>
      </w:r>
      <w:r w:rsidR="009140EC" w:rsidRPr="009679AF">
        <w:rPr>
          <w:rFonts w:ascii="Arial" w:hAnsi="Arial" w:cs="Arial"/>
          <w:i/>
          <w:iCs/>
          <w:sz w:val="20"/>
          <w:szCs w:val="20"/>
        </w:rPr>
        <w:t xml:space="preserve"> services and, where possible, divert</w:t>
      </w:r>
      <w:r w:rsidR="004F0827" w:rsidRPr="009679AF">
        <w:rPr>
          <w:rFonts w:ascii="Arial" w:hAnsi="Arial" w:cs="Arial"/>
          <w:i/>
          <w:iCs/>
          <w:sz w:val="20"/>
          <w:szCs w:val="20"/>
        </w:rPr>
        <w:t>s</w:t>
      </w:r>
      <w:r w:rsidR="009140EC" w:rsidRPr="009679AF">
        <w:rPr>
          <w:rFonts w:ascii="Arial" w:hAnsi="Arial" w:cs="Arial"/>
          <w:i/>
          <w:iCs/>
          <w:sz w:val="20"/>
          <w:szCs w:val="20"/>
        </w:rPr>
        <w:t xml:space="preserve"> escalation to higher levels of </w:t>
      </w:r>
      <w:r w:rsidR="005A34C0" w:rsidRPr="009679AF">
        <w:rPr>
          <w:rFonts w:ascii="Arial" w:hAnsi="Arial" w:cs="Arial"/>
          <w:i/>
          <w:iCs/>
          <w:sz w:val="20"/>
          <w:szCs w:val="20"/>
        </w:rPr>
        <w:t>care</w:t>
      </w:r>
      <w:r w:rsidR="009140EC" w:rsidRPr="009679AF">
        <w:rPr>
          <w:rFonts w:ascii="Arial" w:hAnsi="Arial" w:cs="Arial"/>
          <w:i/>
          <w:iCs/>
          <w:sz w:val="20"/>
          <w:szCs w:val="20"/>
        </w:rPr>
        <w:t xml:space="preserve"> (</w:t>
      </w:r>
      <w:r w:rsidR="003616EF" w:rsidRPr="009679AF">
        <w:rPr>
          <w:rFonts w:ascii="Arial" w:hAnsi="Arial" w:cs="Arial"/>
          <w:i/>
          <w:iCs/>
          <w:sz w:val="20"/>
          <w:szCs w:val="20"/>
        </w:rPr>
        <w:t>e.g.</w:t>
      </w:r>
      <w:r w:rsidR="009140EC" w:rsidRPr="009679AF">
        <w:rPr>
          <w:rFonts w:ascii="Arial" w:hAnsi="Arial" w:cs="Arial"/>
          <w:i/>
          <w:iCs/>
          <w:sz w:val="20"/>
          <w:szCs w:val="20"/>
        </w:rPr>
        <w:t xml:space="preserve">, </w:t>
      </w:r>
      <w:r w:rsidR="003616EF" w:rsidRPr="009679AF">
        <w:rPr>
          <w:rFonts w:ascii="Arial" w:hAnsi="Arial" w:cs="Arial"/>
          <w:i/>
          <w:iCs/>
          <w:sz w:val="20"/>
          <w:szCs w:val="20"/>
        </w:rPr>
        <w:t xml:space="preserve">inpatient </w:t>
      </w:r>
      <w:r w:rsidR="009140EC" w:rsidRPr="009679AF">
        <w:rPr>
          <w:rFonts w:ascii="Arial" w:hAnsi="Arial" w:cs="Arial"/>
          <w:i/>
          <w:iCs/>
          <w:sz w:val="20"/>
          <w:szCs w:val="20"/>
        </w:rPr>
        <w:t>hospital</w:t>
      </w:r>
      <w:r w:rsidR="003616EF" w:rsidRPr="009679AF">
        <w:rPr>
          <w:rFonts w:ascii="Arial" w:hAnsi="Arial" w:cs="Arial"/>
          <w:i/>
          <w:iCs/>
          <w:sz w:val="20"/>
          <w:szCs w:val="20"/>
        </w:rPr>
        <w:t>, emergency department</w:t>
      </w:r>
      <w:r w:rsidR="009140EC" w:rsidRPr="009679AF">
        <w:rPr>
          <w:rFonts w:ascii="Arial" w:hAnsi="Arial" w:cs="Arial"/>
          <w:i/>
          <w:iCs/>
          <w:sz w:val="20"/>
          <w:szCs w:val="20"/>
        </w:rPr>
        <w:t xml:space="preserve">) or involvement with the justice system. </w:t>
      </w:r>
      <w:r w:rsidR="00E341D1" w:rsidRPr="009D4B44">
        <w:rPr>
          <w:rFonts w:ascii="Arial" w:hAnsi="Arial" w:cs="Arial"/>
          <w:i/>
          <w:iCs/>
          <w:sz w:val="20"/>
          <w:szCs w:val="20"/>
        </w:rPr>
        <w:t xml:space="preserve">Services are typically delivered </w:t>
      </w:r>
      <w:r w:rsidR="00A32F52">
        <w:rPr>
          <w:rFonts w:ascii="Arial" w:hAnsi="Arial" w:cs="Arial"/>
          <w:i/>
          <w:iCs/>
          <w:sz w:val="20"/>
          <w:szCs w:val="20"/>
        </w:rPr>
        <w:t xml:space="preserve">in person </w:t>
      </w:r>
      <w:r w:rsidR="00E341D1" w:rsidRPr="009D4B44">
        <w:rPr>
          <w:rFonts w:ascii="Arial" w:hAnsi="Arial" w:cs="Arial"/>
          <w:i/>
          <w:iCs/>
          <w:sz w:val="20"/>
          <w:szCs w:val="20"/>
        </w:rPr>
        <w:t xml:space="preserve">at a high </w:t>
      </w:r>
      <w:r w:rsidR="00E341D1" w:rsidRPr="00E4292A">
        <w:rPr>
          <w:rFonts w:ascii="Arial" w:hAnsi="Arial" w:cs="Arial"/>
          <w:i/>
          <w:iCs/>
          <w:sz w:val="20"/>
          <w:szCs w:val="20"/>
        </w:rPr>
        <w:t xml:space="preserve">intensity and frequency, while also delivered flexibly </w:t>
      </w:r>
      <w:r w:rsidR="003B5C7B">
        <w:rPr>
          <w:rFonts w:ascii="Arial" w:hAnsi="Arial" w:cs="Arial"/>
          <w:i/>
          <w:iCs/>
          <w:sz w:val="20"/>
          <w:szCs w:val="20"/>
        </w:rPr>
        <w:t xml:space="preserve">based on </w:t>
      </w:r>
      <w:proofErr w:type="gramStart"/>
      <w:r w:rsidR="003B5C7B">
        <w:rPr>
          <w:rFonts w:ascii="Arial" w:hAnsi="Arial" w:cs="Arial"/>
          <w:i/>
          <w:iCs/>
          <w:sz w:val="20"/>
          <w:szCs w:val="20"/>
        </w:rPr>
        <w:t>each individual’s</w:t>
      </w:r>
      <w:proofErr w:type="gramEnd"/>
      <w:r w:rsidR="003B5C7B">
        <w:rPr>
          <w:rFonts w:ascii="Arial" w:hAnsi="Arial" w:cs="Arial"/>
          <w:i/>
          <w:iCs/>
          <w:sz w:val="20"/>
          <w:szCs w:val="20"/>
        </w:rPr>
        <w:t xml:space="preserve"> needs and preferences. </w:t>
      </w:r>
      <w:r w:rsidR="00A32F52" w:rsidRPr="00E4292A">
        <w:rPr>
          <w:rFonts w:ascii="Arial" w:hAnsi="Arial" w:cs="Arial"/>
          <w:i/>
          <w:iCs/>
          <w:sz w:val="20"/>
          <w:szCs w:val="20"/>
        </w:rPr>
        <w:t xml:space="preserve">Most services are provided in individuals’ homes and communities, and in </w:t>
      </w:r>
      <w:r w:rsidR="003B5C7B">
        <w:rPr>
          <w:rFonts w:ascii="Arial" w:hAnsi="Arial" w:cs="Arial"/>
          <w:i/>
          <w:iCs/>
          <w:sz w:val="20"/>
          <w:szCs w:val="20"/>
        </w:rPr>
        <w:t>locations</w:t>
      </w:r>
      <w:r w:rsidR="00A32F52" w:rsidRPr="00E4292A">
        <w:rPr>
          <w:rFonts w:ascii="Arial" w:hAnsi="Arial" w:cs="Arial"/>
          <w:i/>
          <w:iCs/>
          <w:sz w:val="20"/>
          <w:szCs w:val="20"/>
        </w:rPr>
        <w:t xml:space="preserve"> that maximize skills generalization (e.g., in the kitchen to learn to cook</w:t>
      </w:r>
      <w:r w:rsidR="00E4292A" w:rsidRPr="00E4292A">
        <w:rPr>
          <w:rFonts w:ascii="Arial" w:hAnsi="Arial" w:cs="Arial"/>
          <w:i/>
          <w:iCs/>
          <w:sz w:val="20"/>
          <w:szCs w:val="20"/>
        </w:rPr>
        <w:t xml:space="preserve">, at their place of employment </w:t>
      </w:r>
      <w:r w:rsidR="00E4292A" w:rsidRPr="004849F0">
        <w:rPr>
          <w:rFonts w:ascii="Arial" w:hAnsi="Arial" w:cs="Arial"/>
          <w:i/>
          <w:iCs/>
          <w:sz w:val="20"/>
          <w:szCs w:val="20"/>
        </w:rPr>
        <w:t xml:space="preserve">to learn specific job skills). </w:t>
      </w:r>
    </w:p>
    <w:p w14:paraId="02A659D3" w14:textId="66F7C1F4" w:rsidR="00EA43A2" w:rsidRPr="004849F0" w:rsidRDefault="009679AF" w:rsidP="74F743E4">
      <w:pPr>
        <w:pStyle w:val="ListParagraph"/>
        <w:tabs>
          <w:tab w:val="left" w:pos="570"/>
        </w:tabs>
        <w:spacing w:before="1" w:after="2" w:line="276" w:lineRule="auto"/>
        <w:ind w:left="0"/>
        <w:rPr>
          <w:rFonts w:ascii="Arial" w:hAnsi="Arial" w:cs="Arial"/>
          <w:b/>
          <w:bCs/>
          <w:i/>
          <w:iCs/>
          <w:color w:val="2F5496" w:themeColor="accent1" w:themeShade="BF"/>
          <w:sz w:val="20"/>
          <w:szCs w:val="20"/>
        </w:rPr>
      </w:pPr>
      <w:r w:rsidRPr="74F743E4">
        <w:rPr>
          <w:rFonts w:ascii="Arial" w:hAnsi="Arial" w:cs="Arial"/>
          <w:i/>
          <w:iCs/>
          <w:sz w:val="20"/>
          <w:szCs w:val="20"/>
        </w:rPr>
        <w:t xml:space="preserve">ACT </w:t>
      </w:r>
      <w:r w:rsidR="00743115" w:rsidRPr="74F743E4">
        <w:rPr>
          <w:rFonts w:ascii="Arial" w:hAnsi="Arial" w:cs="Arial"/>
          <w:i/>
          <w:iCs/>
          <w:sz w:val="20"/>
          <w:szCs w:val="20"/>
        </w:rPr>
        <w:t xml:space="preserve">teams </w:t>
      </w:r>
      <w:r w:rsidRPr="74F743E4">
        <w:rPr>
          <w:rFonts w:ascii="Arial" w:hAnsi="Arial" w:cs="Arial"/>
          <w:i/>
          <w:iCs/>
          <w:sz w:val="20"/>
          <w:szCs w:val="20"/>
        </w:rPr>
        <w:t xml:space="preserve">typically consist of the following </w:t>
      </w:r>
      <w:r w:rsidR="00E4292A" w:rsidRPr="74F743E4">
        <w:rPr>
          <w:rFonts w:ascii="Arial" w:hAnsi="Arial" w:cs="Arial"/>
          <w:i/>
          <w:iCs/>
          <w:sz w:val="20"/>
          <w:szCs w:val="20"/>
        </w:rPr>
        <w:t xml:space="preserve">multidisciplinary team </w:t>
      </w:r>
      <w:r w:rsidR="00743115" w:rsidRPr="74F743E4">
        <w:rPr>
          <w:rFonts w:ascii="Arial" w:hAnsi="Arial" w:cs="Arial"/>
          <w:i/>
          <w:iCs/>
          <w:sz w:val="20"/>
          <w:szCs w:val="20"/>
        </w:rPr>
        <w:t>roles</w:t>
      </w:r>
      <w:r w:rsidRPr="74F743E4">
        <w:rPr>
          <w:rFonts w:ascii="Arial" w:hAnsi="Arial" w:cs="Arial"/>
          <w:i/>
          <w:iCs/>
          <w:sz w:val="20"/>
          <w:szCs w:val="20"/>
        </w:rPr>
        <w:t xml:space="preserve">: </w:t>
      </w:r>
      <w:r w:rsidR="00E4292A" w:rsidRPr="74F743E4">
        <w:rPr>
          <w:rFonts w:ascii="Arial" w:hAnsi="Arial" w:cs="Arial"/>
          <w:i/>
          <w:iCs/>
          <w:sz w:val="20"/>
          <w:szCs w:val="20"/>
        </w:rPr>
        <w:t xml:space="preserve">(1) </w:t>
      </w:r>
      <w:r w:rsidR="009140EC" w:rsidRPr="74F743E4">
        <w:rPr>
          <w:rFonts w:ascii="Arial" w:hAnsi="Arial" w:cs="Arial"/>
          <w:i/>
          <w:iCs/>
          <w:sz w:val="20"/>
          <w:szCs w:val="20"/>
        </w:rPr>
        <w:t>a psychiatric care provider who prescribe</w:t>
      </w:r>
      <w:r w:rsidR="004849F0" w:rsidRPr="74F743E4">
        <w:rPr>
          <w:rFonts w:ascii="Arial" w:hAnsi="Arial" w:cs="Arial"/>
          <w:i/>
          <w:iCs/>
          <w:sz w:val="20"/>
          <w:szCs w:val="20"/>
        </w:rPr>
        <w:t>s</w:t>
      </w:r>
      <w:r w:rsidR="009140EC" w:rsidRPr="74F743E4">
        <w:rPr>
          <w:rFonts w:ascii="Arial" w:hAnsi="Arial" w:cs="Arial"/>
          <w:i/>
          <w:iCs/>
          <w:sz w:val="20"/>
          <w:szCs w:val="20"/>
        </w:rPr>
        <w:t xml:space="preserve"> medication</w:t>
      </w:r>
      <w:r w:rsidR="003616EF" w:rsidRPr="74F743E4">
        <w:rPr>
          <w:rFonts w:ascii="Arial" w:hAnsi="Arial" w:cs="Arial"/>
          <w:i/>
          <w:iCs/>
          <w:sz w:val="20"/>
          <w:szCs w:val="20"/>
        </w:rPr>
        <w:t xml:space="preserve"> and support</w:t>
      </w:r>
      <w:r w:rsidR="004849F0" w:rsidRPr="74F743E4">
        <w:rPr>
          <w:rFonts w:ascii="Arial" w:hAnsi="Arial" w:cs="Arial"/>
          <w:i/>
          <w:iCs/>
          <w:sz w:val="20"/>
          <w:szCs w:val="20"/>
        </w:rPr>
        <w:t>s</w:t>
      </w:r>
      <w:r w:rsidR="003616EF" w:rsidRPr="74F743E4">
        <w:rPr>
          <w:rFonts w:ascii="Arial" w:hAnsi="Arial" w:cs="Arial"/>
          <w:i/>
          <w:iCs/>
          <w:sz w:val="20"/>
          <w:szCs w:val="20"/>
        </w:rPr>
        <w:t xml:space="preserve"> integrated healthcare; </w:t>
      </w:r>
      <w:r w:rsidR="00E4292A" w:rsidRPr="74F743E4">
        <w:rPr>
          <w:rFonts w:ascii="Arial" w:hAnsi="Arial" w:cs="Arial"/>
          <w:i/>
          <w:iCs/>
          <w:sz w:val="20"/>
          <w:szCs w:val="20"/>
        </w:rPr>
        <w:t xml:space="preserve">(2) </w:t>
      </w:r>
      <w:r w:rsidR="5A8D8211" w:rsidRPr="74F743E4">
        <w:rPr>
          <w:rFonts w:ascii="Arial" w:hAnsi="Arial" w:cs="Arial"/>
          <w:i/>
          <w:iCs/>
          <w:sz w:val="20"/>
          <w:szCs w:val="20"/>
        </w:rPr>
        <w:t>nurses who administer medications and promote health</w:t>
      </w:r>
      <w:r w:rsidR="003616EF" w:rsidRPr="74F743E4">
        <w:rPr>
          <w:rFonts w:ascii="Arial" w:hAnsi="Arial" w:cs="Arial"/>
          <w:i/>
          <w:iCs/>
          <w:sz w:val="20"/>
          <w:szCs w:val="20"/>
        </w:rPr>
        <w:t xml:space="preserve"> and wellness; </w:t>
      </w:r>
      <w:r w:rsidR="00E4292A" w:rsidRPr="74F743E4">
        <w:rPr>
          <w:rFonts w:ascii="Arial" w:hAnsi="Arial" w:cs="Arial"/>
          <w:i/>
          <w:iCs/>
          <w:sz w:val="20"/>
          <w:szCs w:val="20"/>
        </w:rPr>
        <w:t xml:space="preserve">(3) a </w:t>
      </w:r>
      <w:r w:rsidR="009140EC" w:rsidRPr="74F743E4">
        <w:rPr>
          <w:rFonts w:ascii="Arial" w:hAnsi="Arial" w:cs="Arial"/>
          <w:i/>
          <w:iCs/>
          <w:sz w:val="20"/>
          <w:szCs w:val="20"/>
        </w:rPr>
        <w:t>co-occurring disorder</w:t>
      </w:r>
      <w:r w:rsidR="00E4292A" w:rsidRPr="74F743E4">
        <w:rPr>
          <w:rFonts w:ascii="Arial" w:hAnsi="Arial" w:cs="Arial"/>
          <w:i/>
          <w:iCs/>
          <w:sz w:val="20"/>
          <w:szCs w:val="20"/>
        </w:rPr>
        <w:t>s</w:t>
      </w:r>
      <w:r w:rsidR="009140EC" w:rsidRPr="74F743E4">
        <w:rPr>
          <w:rFonts w:ascii="Arial" w:hAnsi="Arial" w:cs="Arial"/>
          <w:i/>
          <w:iCs/>
          <w:sz w:val="20"/>
          <w:szCs w:val="20"/>
        </w:rPr>
        <w:t xml:space="preserve"> specialist </w:t>
      </w:r>
      <w:r w:rsidR="003616EF" w:rsidRPr="74F743E4">
        <w:rPr>
          <w:rFonts w:ascii="Arial" w:hAnsi="Arial" w:cs="Arial"/>
          <w:i/>
          <w:iCs/>
          <w:sz w:val="20"/>
          <w:szCs w:val="20"/>
        </w:rPr>
        <w:t>who provides integrated, stagewise substance use</w:t>
      </w:r>
      <w:r w:rsidR="004F0827" w:rsidRPr="74F743E4">
        <w:rPr>
          <w:rFonts w:ascii="Arial" w:hAnsi="Arial" w:cs="Arial"/>
          <w:i/>
          <w:iCs/>
          <w:sz w:val="20"/>
          <w:szCs w:val="20"/>
        </w:rPr>
        <w:t xml:space="preserve"> disorder</w:t>
      </w:r>
      <w:r w:rsidR="003616EF" w:rsidRPr="74F743E4">
        <w:rPr>
          <w:rFonts w:ascii="Arial" w:hAnsi="Arial" w:cs="Arial"/>
          <w:i/>
          <w:iCs/>
          <w:sz w:val="20"/>
          <w:szCs w:val="20"/>
        </w:rPr>
        <w:t xml:space="preserve"> treatment; </w:t>
      </w:r>
      <w:r w:rsidR="00E4292A" w:rsidRPr="74F743E4">
        <w:rPr>
          <w:rFonts w:ascii="Arial" w:hAnsi="Arial" w:cs="Arial"/>
          <w:i/>
          <w:iCs/>
          <w:sz w:val="20"/>
          <w:szCs w:val="20"/>
        </w:rPr>
        <w:t xml:space="preserve">(4) </w:t>
      </w:r>
      <w:r w:rsidR="003616EF" w:rsidRPr="74F743E4">
        <w:rPr>
          <w:rFonts w:ascii="Arial" w:hAnsi="Arial" w:cs="Arial"/>
          <w:i/>
          <w:iCs/>
          <w:sz w:val="20"/>
          <w:szCs w:val="20"/>
        </w:rPr>
        <w:t>an</w:t>
      </w:r>
      <w:r w:rsidR="009140EC" w:rsidRPr="74F743E4">
        <w:rPr>
          <w:rFonts w:ascii="Arial" w:hAnsi="Arial" w:cs="Arial"/>
          <w:i/>
          <w:iCs/>
          <w:sz w:val="20"/>
          <w:szCs w:val="20"/>
        </w:rPr>
        <w:t xml:space="preserve"> employment specialist who </w:t>
      </w:r>
      <w:r w:rsidR="004F0827" w:rsidRPr="74F743E4">
        <w:rPr>
          <w:rFonts w:ascii="Arial" w:hAnsi="Arial" w:cs="Arial"/>
          <w:i/>
          <w:iCs/>
          <w:sz w:val="20"/>
          <w:szCs w:val="20"/>
        </w:rPr>
        <w:t xml:space="preserve">utilizes the individual placement and support (IPS) </w:t>
      </w:r>
      <w:r w:rsidR="004849F0" w:rsidRPr="74F743E4">
        <w:rPr>
          <w:rFonts w:ascii="Arial" w:hAnsi="Arial" w:cs="Arial"/>
          <w:i/>
          <w:iCs/>
          <w:sz w:val="20"/>
          <w:szCs w:val="20"/>
        </w:rPr>
        <w:t xml:space="preserve">model of </w:t>
      </w:r>
      <w:r w:rsidR="00E4292A" w:rsidRPr="74F743E4">
        <w:rPr>
          <w:rFonts w:ascii="Arial" w:hAnsi="Arial" w:cs="Arial"/>
          <w:i/>
          <w:iCs/>
          <w:sz w:val="20"/>
          <w:szCs w:val="20"/>
        </w:rPr>
        <w:t>supported employment</w:t>
      </w:r>
      <w:r w:rsidR="004849F0" w:rsidRPr="74F743E4">
        <w:rPr>
          <w:rFonts w:ascii="Arial" w:hAnsi="Arial" w:cs="Arial"/>
          <w:i/>
          <w:iCs/>
          <w:sz w:val="20"/>
          <w:szCs w:val="20"/>
        </w:rPr>
        <w:t xml:space="preserve"> </w:t>
      </w:r>
      <w:r w:rsidR="004F0827" w:rsidRPr="74F743E4">
        <w:rPr>
          <w:rFonts w:ascii="Arial" w:hAnsi="Arial" w:cs="Arial"/>
          <w:i/>
          <w:iCs/>
          <w:sz w:val="20"/>
          <w:szCs w:val="20"/>
        </w:rPr>
        <w:t xml:space="preserve">to help individuals </w:t>
      </w:r>
      <w:r w:rsidR="009140EC" w:rsidRPr="74F743E4">
        <w:rPr>
          <w:rFonts w:ascii="Arial" w:hAnsi="Arial" w:cs="Arial"/>
          <w:i/>
          <w:iCs/>
          <w:sz w:val="20"/>
          <w:szCs w:val="20"/>
        </w:rPr>
        <w:t xml:space="preserve">pursue </w:t>
      </w:r>
      <w:r w:rsidR="004F0827" w:rsidRPr="74F743E4">
        <w:rPr>
          <w:rFonts w:ascii="Arial" w:hAnsi="Arial" w:cs="Arial"/>
          <w:i/>
          <w:iCs/>
          <w:sz w:val="20"/>
          <w:szCs w:val="20"/>
        </w:rPr>
        <w:t xml:space="preserve">employment </w:t>
      </w:r>
      <w:r w:rsidR="009140EC" w:rsidRPr="74F743E4">
        <w:rPr>
          <w:rFonts w:ascii="Arial" w:hAnsi="Arial" w:cs="Arial"/>
          <w:i/>
          <w:iCs/>
          <w:sz w:val="20"/>
          <w:szCs w:val="20"/>
        </w:rPr>
        <w:t>goals</w:t>
      </w:r>
      <w:r w:rsidR="004F0827" w:rsidRPr="74F743E4">
        <w:rPr>
          <w:rFonts w:ascii="Arial" w:hAnsi="Arial" w:cs="Arial"/>
          <w:i/>
          <w:iCs/>
          <w:sz w:val="20"/>
          <w:szCs w:val="20"/>
        </w:rPr>
        <w:t xml:space="preserve"> and supported education</w:t>
      </w:r>
      <w:r w:rsidR="003616EF" w:rsidRPr="74F743E4">
        <w:rPr>
          <w:rFonts w:ascii="Arial" w:hAnsi="Arial" w:cs="Arial"/>
          <w:i/>
          <w:iCs/>
          <w:sz w:val="20"/>
          <w:szCs w:val="20"/>
        </w:rPr>
        <w:t>;</w:t>
      </w:r>
      <w:r w:rsidR="009140EC" w:rsidRPr="74F743E4">
        <w:rPr>
          <w:rFonts w:ascii="Arial" w:hAnsi="Arial" w:cs="Arial"/>
          <w:i/>
          <w:iCs/>
          <w:sz w:val="20"/>
          <w:szCs w:val="20"/>
        </w:rPr>
        <w:t xml:space="preserve"> </w:t>
      </w:r>
      <w:r w:rsidR="00E4292A" w:rsidRPr="74F743E4">
        <w:rPr>
          <w:rFonts w:ascii="Arial" w:hAnsi="Arial" w:cs="Arial"/>
          <w:i/>
          <w:iCs/>
          <w:sz w:val="20"/>
          <w:szCs w:val="20"/>
        </w:rPr>
        <w:t xml:space="preserve">(5) </w:t>
      </w:r>
      <w:r w:rsidR="009140EC" w:rsidRPr="74F743E4">
        <w:rPr>
          <w:rFonts w:ascii="Arial" w:hAnsi="Arial" w:cs="Arial"/>
          <w:i/>
          <w:iCs/>
          <w:sz w:val="20"/>
          <w:szCs w:val="20"/>
        </w:rPr>
        <w:t>a peer support specialist who partner</w:t>
      </w:r>
      <w:r w:rsidR="005A34C0" w:rsidRPr="74F743E4">
        <w:rPr>
          <w:rFonts w:ascii="Arial" w:hAnsi="Arial" w:cs="Arial"/>
          <w:i/>
          <w:iCs/>
          <w:sz w:val="20"/>
          <w:szCs w:val="20"/>
        </w:rPr>
        <w:t>s</w:t>
      </w:r>
      <w:r w:rsidR="009140EC" w:rsidRPr="74F743E4">
        <w:rPr>
          <w:rFonts w:ascii="Arial" w:hAnsi="Arial" w:cs="Arial"/>
          <w:i/>
          <w:iCs/>
          <w:sz w:val="20"/>
          <w:szCs w:val="20"/>
        </w:rPr>
        <w:t xml:space="preserve"> with </w:t>
      </w:r>
      <w:r w:rsidR="003616EF" w:rsidRPr="74F743E4">
        <w:rPr>
          <w:rFonts w:ascii="Arial" w:hAnsi="Arial" w:cs="Arial"/>
          <w:i/>
          <w:iCs/>
          <w:sz w:val="20"/>
          <w:szCs w:val="20"/>
        </w:rPr>
        <w:t>service recipients on</w:t>
      </w:r>
      <w:r w:rsidR="009140EC" w:rsidRPr="74F743E4">
        <w:rPr>
          <w:rFonts w:ascii="Arial" w:hAnsi="Arial" w:cs="Arial"/>
          <w:i/>
          <w:iCs/>
          <w:sz w:val="20"/>
          <w:szCs w:val="20"/>
        </w:rPr>
        <w:t xml:space="preserve"> </w:t>
      </w:r>
      <w:r w:rsidR="003616EF" w:rsidRPr="74F743E4">
        <w:rPr>
          <w:rFonts w:ascii="Arial" w:hAnsi="Arial" w:cs="Arial"/>
          <w:i/>
          <w:iCs/>
          <w:sz w:val="20"/>
          <w:szCs w:val="20"/>
        </w:rPr>
        <w:t>identifying and promoting</w:t>
      </w:r>
      <w:r w:rsidR="009140EC" w:rsidRPr="74F743E4">
        <w:rPr>
          <w:rFonts w:ascii="Arial" w:hAnsi="Arial" w:cs="Arial"/>
          <w:i/>
          <w:iCs/>
          <w:sz w:val="20"/>
          <w:szCs w:val="20"/>
        </w:rPr>
        <w:t xml:space="preserve"> their own recovery journey</w:t>
      </w:r>
      <w:r w:rsidR="004849F0" w:rsidRPr="74F743E4">
        <w:rPr>
          <w:rFonts w:ascii="Arial" w:hAnsi="Arial" w:cs="Arial"/>
          <w:i/>
          <w:iCs/>
          <w:sz w:val="20"/>
          <w:szCs w:val="20"/>
        </w:rPr>
        <w:t xml:space="preserve"> and using wellness management strategies to pursue their self-identified goals</w:t>
      </w:r>
      <w:r w:rsidR="003616EF" w:rsidRPr="74F743E4">
        <w:rPr>
          <w:rFonts w:ascii="Arial" w:hAnsi="Arial" w:cs="Arial"/>
          <w:i/>
          <w:iCs/>
          <w:sz w:val="20"/>
          <w:szCs w:val="20"/>
        </w:rPr>
        <w:t xml:space="preserve">; </w:t>
      </w:r>
      <w:r w:rsidR="00E4292A" w:rsidRPr="74F743E4">
        <w:rPr>
          <w:rFonts w:ascii="Arial" w:hAnsi="Arial" w:cs="Arial"/>
          <w:i/>
          <w:iCs/>
          <w:sz w:val="20"/>
          <w:szCs w:val="20"/>
        </w:rPr>
        <w:t xml:space="preserve">(6) </w:t>
      </w:r>
      <w:r w:rsidR="009140EC" w:rsidRPr="74F743E4">
        <w:rPr>
          <w:rFonts w:ascii="Arial" w:hAnsi="Arial" w:cs="Arial"/>
          <w:i/>
          <w:iCs/>
          <w:sz w:val="20"/>
          <w:szCs w:val="20"/>
        </w:rPr>
        <w:t xml:space="preserve">mental health </w:t>
      </w:r>
      <w:r w:rsidR="003616EF" w:rsidRPr="74F743E4">
        <w:rPr>
          <w:rFonts w:ascii="Arial" w:hAnsi="Arial" w:cs="Arial"/>
          <w:i/>
          <w:iCs/>
          <w:sz w:val="20"/>
          <w:szCs w:val="20"/>
        </w:rPr>
        <w:t xml:space="preserve">clinicians </w:t>
      </w:r>
      <w:r w:rsidR="009140EC" w:rsidRPr="74F743E4">
        <w:rPr>
          <w:rFonts w:ascii="Arial" w:hAnsi="Arial" w:cs="Arial"/>
          <w:i/>
          <w:iCs/>
          <w:sz w:val="20"/>
          <w:szCs w:val="20"/>
        </w:rPr>
        <w:t>who deliver evidence-based psychotherapy</w:t>
      </w:r>
      <w:r w:rsidR="00E4292A" w:rsidRPr="74F743E4">
        <w:rPr>
          <w:rFonts w:ascii="Arial" w:hAnsi="Arial" w:cs="Arial"/>
          <w:i/>
          <w:iCs/>
          <w:sz w:val="20"/>
          <w:szCs w:val="20"/>
        </w:rPr>
        <w:t xml:space="preserve"> and skills coaching</w:t>
      </w:r>
      <w:r w:rsidR="003616EF" w:rsidRPr="74F743E4">
        <w:rPr>
          <w:rFonts w:ascii="Arial" w:hAnsi="Arial" w:cs="Arial"/>
          <w:i/>
          <w:iCs/>
          <w:sz w:val="20"/>
          <w:szCs w:val="20"/>
        </w:rPr>
        <w:t>;</w:t>
      </w:r>
      <w:r w:rsidR="00E4292A" w:rsidRPr="74F743E4">
        <w:rPr>
          <w:rFonts w:ascii="Arial" w:hAnsi="Arial" w:cs="Arial"/>
          <w:i/>
          <w:iCs/>
          <w:sz w:val="20"/>
          <w:szCs w:val="20"/>
        </w:rPr>
        <w:t xml:space="preserve"> (7)</w:t>
      </w:r>
      <w:r w:rsidR="003616EF" w:rsidRPr="74F743E4">
        <w:rPr>
          <w:rFonts w:ascii="Arial" w:hAnsi="Arial" w:cs="Arial"/>
          <w:i/>
          <w:iCs/>
          <w:sz w:val="20"/>
          <w:szCs w:val="20"/>
        </w:rPr>
        <w:t xml:space="preserve"> case managers who facilitate access </w:t>
      </w:r>
      <w:r w:rsidR="004F0827" w:rsidRPr="74F743E4">
        <w:rPr>
          <w:rFonts w:ascii="Arial" w:hAnsi="Arial" w:cs="Arial"/>
          <w:i/>
          <w:iCs/>
          <w:sz w:val="20"/>
          <w:szCs w:val="20"/>
        </w:rPr>
        <w:t xml:space="preserve">to </w:t>
      </w:r>
      <w:r w:rsidR="003616EF" w:rsidRPr="74F743E4">
        <w:rPr>
          <w:rFonts w:ascii="Arial" w:hAnsi="Arial" w:cs="Arial"/>
          <w:i/>
          <w:iCs/>
          <w:sz w:val="20"/>
          <w:szCs w:val="20"/>
        </w:rPr>
        <w:t xml:space="preserve">services and supports in the community; </w:t>
      </w:r>
      <w:r w:rsidR="00E4292A" w:rsidRPr="74F743E4">
        <w:rPr>
          <w:rFonts w:ascii="Arial" w:hAnsi="Arial" w:cs="Arial"/>
          <w:i/>
          <w:iCs/>
          <w:sz w:val="20"/>
          <w:szCs w:val="20"/>
        </w:rPr>
        <w:t xml:space="preserve">(8) </w:t>
      </w:r>
      <w:r w:rsidR="00A47E83" w:rsidRPr="74F743E4">
        <w:rPr>
          <w:rFonts w:ascii="Arial" w:hAnsi="Arial" w:cs="Arial"/>
          <w:i/>
          <w:iCs/>
          <w:sz w:val="20"/>
          <w:szCs w:val="20"/>
        </w:rPr>
        <w:t xml:space="preserve">an in-office program assistant </w:t>
      </w:r>
      <w:r w:rsidR="004849F0" w:rsidRPr="74F743E4">
        <w:rPr>
          <w:rFonts w:ascii="Arial" w:hAnsi="Arial" w:cs="Arial"/>
          <w:i/>
          <w:iCs/>
          <w:sz w:val="20"/>
          <w:szCs w:val="20"/>
        </w:rPr>
        <w:t xml:space="preserve">who supports team operations and </w:t>
      </w:r>
      <w:r w:rsidR="00A47E83" w:rsidRPr="74F743E4">
        <w:rPr>
          <w:rFonts w:ascii="Arial" w:hAnsi="Arial" w:cs="Arial"/>
          <w:i/>
          <w:iCs/>
          <w:sz w:val="20"/>
          <w:szCs w:val="20"/>
        </w:rPr>
        <w:t>facilitate</w:t>
      </w:r>
      <w:r w:rsidR="004849F0" w:rsidRPr="74F743E4">
        <w:rPr>
          <w:rFonts w:ascii="Arial" w:hAnsi="Arial" w:cs="Arial"/>
          <w:i/>
          <w:iCs/>
          <w:sz w:val="20"/>
          <w:szCs w:val="20"/>
        </w:rPr>
        <w:t>s</w:t>
      </w:r>
      <w:r w:rsidR="00A47E83" w:rsidRPr="74F743E4">
        <w:rPr>
          <w:rFonts w:ascii="Arial" w:hAnsi="Arial" w:cs="Arial"/>
          <w:i/>
          <w:iCs/>
          <w:sz w:val="20"/>
          <w:szCs w:val="20"/>
        </w:rPr>
        <w:t xml:space="preserve"> communication</w:t>
      </w:r>
      <w:r w:rsidR="004849F0" w:rsidRPr="74F743E4">
        <w:rPr>
          <w:rFonts w:ascii="Arial" w:hAnsi="Arial" w:cs="Arial"/>
          <w:i/>
          <w:iCs/>
          <w:sz w:val="20"/>
          <w:szCs w:val="20"/>
        </w:rPr>
        <w:t xml:space="preserve"> and support between service recipients, natural supports, and team members</w:t>
      </w:r>
      <w:r w:rsidR="003616EF" w:rsidRPr="74F743E4">
        <w:rPr>
          <w:rFonts w:ascii="Arial" w:hAnsi="Arial" w:cs="Arial"/>
          <w:i/>
          <w:iCs/>
          <w:sz w:val="20"/>
          <w:szCs w:val="20"/>
        </w:rPr>
        <w:t>;</w:t>
      </w:r>
      <w:r w:rsidR="009140EC" w:rsidRPr="74F743E4">
        <w:rPr>
          <w:rFonts w:ascii="Arial" w:hAnsi="Arial" w:cs="Arial"/>
          <w:i/>
          <w:iCs/>
          <w:sz w:val="20"/>
          <w:szCs w:val="20"/>
        </w:rPr>
        <w:t xml:space="preserve"> and </w:t>
      </w:r>
      <w:r w:rsidR="00E4292A" w:rsidRPr="74F743E4">
        <w:rPr>
          <w:rFonts w:ascii="Arial" w:hAnsi="Arial" w:cs="Arial"/>
          <w:i/>
          <w:iCs/>
          <w:sz w:val="20"/>
          <w:szCs w:val="20"/>
        </w:rPr>
        <w:t xml:space="preserve">(9) a </w:t>
      </w:r>
      <w:r w:rsidR="009140EC" w:rsidRPr="74F743E4">
        <w:rPr>
          <w:rFonts w:ascii="Arial" w:hAnsi="Arial" w:cs="Arial"/>
          <w:i/>
          <w:iCs/>
          <w:sz w:val="20"/>
          <w:szCs w:val="20"/>
        </w:rPr>
        <w:t xml:space="preserve">team leader who </w:t>
      </w:r>
      <w:r w:rsidR="003616EF" w:rsidRPr="74F743E4">
        <w:rPr>
          <w:rFonts w:ascii="Arial" w:hAnsi="Arial" w:cs="Arial"/>
          <w:i/>
          <w:iCs/>
          <w:sz w:val="20"/>
          <w:szCs w:val="20"/>
        </w:rPr>
        <w:t xml:space="preserve">leads the management and supervision of the team, while also dedicating a portion of time to direct practice. </w:t>
      </w:r>
      <w:r w:rsidR="00743115" w:rsidRPr="74F743E4">
        <w:rPr>
          <w:rFonts w:ascii="Arial" w:hAnsi="Arial" w:cs="Arial"/>
          <w:i/>
          <w:iCs/>
          <w:sz w:val="20"/>
          <w:szCs w:val="20"/>
        </w:rPr>
        <w:t xml:space="preserve">More details on staffing are included in the following sections below: </w:t>
      </w:r>
      <w:r w:rsidR="00743115" w:rsidRPr="74F743E4">
        <w:rPr>
          <w:rFonts w:ascii="Arial" w:hAnsi="Arial" w:cs="Arial"/>
          <w:b/>
          <w:bCs/>
          <w:i/>
          <w:iCs/>
          <w:color w:val="2F5496" w:themeColor="accent1" w:themeShade="BF"/>
          <w:sz w:val="20"/>
          <w:szCs w:val="20"/>
        </w:rPr>
        <w:t>What infrastructure or readiness is needed to implement this practice?</w:t>
      </w:r>
      <w:r w:rsidR="004849F0" w:rsidRPr="74F743E4">
        <w:rPr>
          <w:rFonts w:ascii="Arial" w:hAnsi="Arial" w:cs="Arial"/>
          <w:b/>
          <w:bCs/>
          <w:i/>
          <w:iCs/>
          <w:color w:val="2F5496" w:themeColor="accent1" w:themeShade="BF"/>
          <w:sz w:val="20"/>
          <w:szCs w:val="20"/>
        </w:rPr>
        <w:t xml:space="preserve"> </w:t>
      </w:r>
      <w:r w:rsidR="00743115" w:rsidRPr="74F743E4">
        <w:rPr>
          <w:rFonts w:ascii="Arial" w:hAnsi="Arial" w:cs="Arial"/>
          <w:b/>
          <w:bCs/>
          <w:i/>
          <w:iCs/>
          <w:color w:val="2F5496" w:themeColor="accent1" w:themeShade="BF"/>
          <w:sz w:val="20"/>
          <w:szCs w:val="20"/>
        </w:rPr>
        <w:t>What specific training or certification is required to implement the practice?</w:t>
      </w:r>
    </w:p>
    <w:p w14:paraId="7FA31382" w14:textId="2EA24C44" w:rsidR="74F743E4" w:rsidRDefault="74F743E4" w:rsidP="74F743E4">
      <w:pPr>
        <w:pStyle w:val="ListParagraph"/>
        <w:tabs>
          <w:tab w:val="left" w:pos="570"/>
        </w:tabs>
        <w:spacing w:before="1" w:after="2" w:line="276" w:lineRule="auto"/>
        <w:ind w:left="0"/>
        <w:rPr>
          <w:rFonts w:ascii="Arial" w:hAnsi="Arial" w:cs="Arial"/>
          <w:b/>
          <w:bCs/>
          <w:i/>
          <w:iCs/>
          <w:color w:val="2F5496" w:themeColor="accent1" w:themeShade="BF"/>
          <w:sz w:val="20"/>
          <w:szCs w:val="20"/>
        </w:rPr>
      </w:pPr>
    </w:p>
    <w:p w14:paraId="14E8C6C4" w14:textId="77777777" w:rsidR="004F0827" w:rsidRPr="00310F83" w:rsidRDefault="004F0827" w:rsidP="004F0827">
      <w:pPr>
        <w:pStyle w:val="NormalWeb"/>
        <w:spacing w:line="276" w:lineRule="auto"/>
        <w:contextualSpacing/>
        <w:rPr>
          <w:rFonts w:ascii="Arial" w:hAnsi="Arial" w:cs="Arial"/>
          <w:b/>
          <w:bCs/>
          <w:i/>
          <w:iCs/>
          <w:color w:val="CC4726"/>
          <w:sz w:val="22"/>
          <w:szCs w:val="22"/>
        </w:rPr>
      </w:pPr>
      <w:r w:rsidRPr="006F2F90">
        <w:rPr>
          <w:rFonts w:ascii="Arial" w:hAnsi="Arial" w:cs="Arial"/>
          <w:b/>
          <w:bCs/>
          <w:i/>
          <w:iCs/>
          <w:color w:val="CC4726"/>
          <w:sz w:val="22"/>
          <w:szCs w:val="22"/>
        </w:rPr>
        <w:t xml:space="preserve">What is the evidence for this practice? </w:t>
      </w:r>
    </w:p>
    <w:p w14:paraId="0319EEBF" w14:textId="42F3BE39" w:rsidR="004F0827" w:rsidRPr="004E71C0" w:rsidRDefault="004F0827" w:rsidP="6A236634">
      <w:pPr>
        <w:spacing w:before="100" w:beforeAutospacing="1" w:after="100" w:afterAutospacing="1" w:line="276" w:lineRule="auto"/>
        <w:contextualSpacing/>
        <w:rPr>
          <w:rFonts w:ascii="Arial" w:hAnsi="Arial" w:cs="Arial"/>
          <w:i/>
          <w:iCs/>
          <w:sz w:val="20"/>
          <w:szCs w:val="20"/>
        </w:rPr>
      </w:pPr>
      <w:r w:rsidRPr="6A236634">
        <w:rPr>
          <w:rFonts w:ascii="Arial" w:hAnsi="Arial" w:cs="Arial"/>
          <w:i/>
          <w:iCs/>
          <w:sz w:val="20"/>
          <w:szCs w:val="20"/>
        </w:rPr>
        <w:t xml:space="preserve">ACT is one of the most well-studied </w:t>
      </w:r>
      <w:r w:rsidR="00873338" w:rsidRPr="6A236634">
        <w:rPr>
          <w:rFonts w:ascii="Arial" w:hAnsi="Arial" w:cs="Arial"/>
          <w:i/>
          <w:iCs/>
          <w:sz w:val="20"/>
          <w:szCs w:val="20"/>
        </w:rPr>
        <w:t xml:space="preserve">service </w:t>
      </w:r>
      <w:r w:rsidRPr="6A236634">
        <w:rPr>
          <w:rFonts w:ascii="Arial" w:hAnsi="Arial" w:cs="Arial"/>
          <w:i/>
          <w:iCs/>
          <w:sz w:val="20"/>
          <w:szCs w:val="20"/>
        </w:rPr>
        <w:t xml:space="preserve">programs for people with SMI, with more than 50 published empirical studies and several reviews and meta-analyses </w:t>
      </w:r>
      <w:bookmarkStart w:id="0" w:name="_Hlk138339126"/>
      <w:r w:rsidRPr="6A236634">
        <w:rPr>
          <w:rFonts w:ascii="Arial" w:hAnsi="Arial" w:cs="Arial"/>
          <w:i/>
          <w:iCs/>
          <w:sz w:val="20"/>
          <w:szCs w:val="20"/>
        </w:rPr>
        <w:t xml:space="preserve">(Baronet &amp; Gerber, 1998; Bedell et al., 2000; Bond et al., 2001; Burns et al., 2007; Coldwell &amp; Bender, 2007; Gorey et al., 1998; </w:t>
      </w:r>
      <w:proofErr w:type="spellStart"/>
      <w:r w:rsidRPr="6A236634">
        <w:rPr>
          <w:rFonts w:ascii="Arial" w:hAnsi="Arial" w:cs="Arial"/>
          <w:i/>
          <w:iCs/>
          <w:sz w:val="20"/>
          <w:szCs w:val="20"/>
        </w:rPr>
        <w:t>Herdelin</w:t>
      </w:r>
      <w:proofErr w:type="spellEnd"/>
      <w:r w:rsidRPr="6A236634">
        <w:rPr>
          <w:rFonts w:ascii="Arial" w:hAnsi="Arial" w:cs="Arial"/>
          <w:i/>
          <w:iCs/>
          <w:sz w:val="20"/>
          <w:szCs w:val="20"/>
        </w:rPr>
        <w:t xml:space="preserve"> &amp; Scott, 1999; Marshall &amp; Lockwood, 2000; </w:t>
      </w:r>
      <w:r w:rsidR="00E7567C" w:rsidRPr="6A236634">
        <w:rPr>
          <w:rFonts w:ascii="Arial" w:hAnsi="Arial" w:cs="Arial"/>
          <w:i/>
          <w:iCs/>
          <w:sz w:val="20"/>
          <w:szCs w:val="20"/>
        </w:rPr>
        <w:t>McDonagh et al., 20</w:t>
      </w:r>
      <w:r w:rsidR="00FF5A15" w:rsidRPr="6A236634">
        <w:rPr>
          <w:rFonts w:ascii="Arial" w:hAnsi="Arial" w:cs="Arial"/>
          <w:i/>
          <w:iCs/>
          <w:sz w:val="20"/>
          <w:szCs w:val="20"/>
        </w:rPr>
        <w:t>22</w:t>
      </w:r>
      <w:r w:rsidR="00E7567C" w:rsidRPr="6A236634">
        <w:rPr>
          <w:rFonts w:ascii="Arial" w:hAnsi="Arial" w:cs="Arial"/>
          <w:i/>
          <w:iCs/>
          <w:sz w:val="20"/>
          <w:szCs w:val="20"/>
        </w:rPr>
        <w:t xml:space="preserve">; </w:t>
      </w:r>
      <w:r w:rsidRPr="6A236634">
        <w:rPr>
          <w:rFonts w:ascii="Arial" w:hAnsi="Arial" w:cs="Arial"/>
          <w:i/>
          <w:iCs/>
          <w:sz w:val="20"/>
          <w:szCs w:val="20"/>
        </w:rPr>
        <w:t xml:space="preserve">Morrissey et al., 2013; </w:t>
      </w:r>
      <w:proofErr w:type="spellStart"/>
      <w:r w:rsidRPr="6A236634">
        <w:rPr>
          <w:rFonts w:ascii="Arial" w:hAnsi="Arial" w:cs="Arial"/>
          <w:i/>
          <w:iCs/>
          <w:sz w:val="20"/>
          <w:szCs w:val="20"/>
        </w:rPr>
        <w:t>Mueser</w:t>
      </w:r>
      <w:proofErr w:type="spellEnd"/>
      <w:r w:rsidRPr="6A236634">
        <w:rPr>
          <w:rFonts w:ascii="Arial" w:hAnsi="Arial" w:cs="Arial"/>
          <w:i/>
          <w:iCs/>
          <w:sz w:val="20"/>
          <w:szCs w:val="20"/>
        </w:rPr>
        <w:t xml:space="preserve"> et al., 1998</w:t>
      </w:r>
      <w:r w:rsidR="00E7567C" w:rsidRPr="6A236634">
        <w:rPr>
          <w:rFonts w:ascii="Arial" w:hAnsi="Arial" w:cs="Arial"/>
          <w:i/>
          <w:iCs/>
          <w:sz w:val="20"/>
          <w:szCs w:val="20"/>
        </w:rPr>
        <w:t xml:space="preserve">; </w:t>
      </w:r>
      <w:proofErr w:type="spellStart"/>
      <w:r w:rsidR="00E7567C" w:rsidRPr="6A236634">
        <w:rPr>
          <w:rFonts w:ascii="Arial" w:hAnsi="Arial" w:cs="Arial"/>
          <w:i/>
          <w:iCs/>
          <w:sz w:val="20"/>
          <w:szCs w:val="20"/>
        </w:rPr>
        <w:t>Ziguras</w:t>
      </w:r>
      <w:proofErr w:type="spellEnd"/>
      <w:r w:rsidR="00E7567C" w:rsidRPr="6A236634">
        <w:rPr>
          <w:rFonts w:ascii="Arial" w:hAnsi="Arial" w:cs="Arial"/>
          <w:i/>
          <w:iCs/>
          <w:sz w:val="20"/>
          <w:szCs w:val="20"/>
        </w:rPr>
        <w:t xml:space="preserve"> &amp; St</w:t>
      </w:r>
      <w:r w:rsidR="28CE20D7" w:rsidRPr="6A236634">
        <w:rPr>
          <w:rFonts w:ascii="Arial" w:hAnsi="Arial" w:cs="Arial"/>
          <w:i/>
          <w:iCs/>
          <w:sz w:val="20"/>
          <w:szCs w:val="20"/>
        </w:rPr>
        <w:t>ua</w:t>
      </w:r>
      <w:r w:rsidR="00E7567C" w:rsidRPr="6A236634">
        <w:rPr>
          <w:rFonts w:ascii="Arial" w:hAnsi="Arial" w:cs="Arial"/>
          <w:i/>
          <w:iCs/>
          <w:sz w:val="20"/>
          <w:szCs w:val="20"/>
        </w:rPr>
        <w:t>rt, 2000).</w:t>
      </w:r>
    </w:p>
    <w:bookmarkEnd w:id="0"/>
    <w:p w14:paraId="53F7F1B4" w14:textId="77777777" w:rsidR="007B052D" w:rsidRPr="004E71C0" w:rsidRDefault="00EA43A2" w:rsidP="003078D4">
      <w:pPr>
        <w:pStyle w:val="NormalWeb"/>
        <w:spacing w:line="276" w:lineRule="auto"/>
        <w:contextualSpacing/>
        <w:rPr>
          <w:rFonts w:ascii="Arial" w:hAnsi="Arial" w:cs="Arial"/>
          <w:b/>
          <w:bCs/>
          <w:i/>
          <w:iCs/>
          <w:color w:val="2F5496" w:themeColor="accent1" w:themeShade="BF"/>
          <w:sz w:val="20"/>
          <w:szCs w:val="20"/>
        </w:rPr>
      </w:pPr>
      <w:r w:rsidRPr="004E71C0">
        <w:rPr>
          <w:rFonts w:ascii="Arial" w:hAnsi="Arial" w:cs="Arial"/>
          <w:b/>
          <w:bCs/>
          <w:i/>
          <w:iCs/>
          <w:color w:val="2F5496" w:themeColor="accent1" w:themeShade="BF"/>
          <w:sz w:val="20"/>
          <w:szCs w:val="20"/>
        </w:rPr>
        <w:t xml:space="preserve">What outcomes does this practice produce? </w:t>
      </w:r>
    </w:p>
    <w:p w14:paraId="07611365" w14:textId="42C2EDA0" w:rsidR="003078D4" w:rsidRPr="007B052D" w:rsidRDefault="003078D4" w:rsidP="7F9EE37B">
      <w:pPr>
        <w:pStyle w:val="NormalWeb"/>
        <w:spacing w:line="276" w:lineRule="auto"/>
        <w:contextualSpacing/>
        <w:rPr>
          <w:rFonts w:ascii="Arial" w:hAnsi="Arial" w:cs="Arial"/>
          <w:b/>
          <w:bCs/>
          <w:i/>
          <w:iCs/>
          <w:color w:val="CC4726"/>
          <w:sz w:val="22"/>
          <w:szCs w:val="22"/>
        </w:rPr>
      </w:pPr>
      <w:r w:rsidRPr="7F9EE37B">
        <w:rPr>
          <w:rFonts w:ascii="Arial" w:hAnsi="Arial" w:cs="Arial"/>
          <w:i/>
          <w:iCs/>
          <w:sz w:val="20"/>
          <w:szCs w:val="20"/>
        </w:rPr>
        <w:t xml:space="preserve">Across studies, nearly all have found positive outcomes related to improved </w:t>
      </w:r>
      <w:r w:rsidR="2D2F45D8" w:rsidRPr="7F9EE37B">
        <w:rPr>
          <w:rFonts w:ascii="Arial" w:hAnsi="Arial" w:cs="Arial"/>
          <w:i/>
          <w:iCs/>
          <w:sz w:val="20"/>
          <w:szCs w:val="20"/>
        </w:rPr>
        <w:t xml:space="preserve">community </w:t>
      </w:r>
      <w:r w:rsidRPr="7F9EE37B">
        <w:rPr>
          <w:rFonts w:ascii="Arial" w:hAnsi="Arial" w:cs="Arial"/>
          <w:i/>
          <w:iCs/>
          <w:sz w:val="20"/>
          <w:szCs w:val="20"/>
        </w:rPr>
        <w:t xml:space="preserve">integration for people served by ACT teams. The most robust findings have been in four </w:t>
      </w:r>
      <w:r w:rsidR="009679AF" w:rsidRPr="7F9EE37B">
        <w:rPr>
          <w:rFonts w:ascii="Arial" w:hAnsi="Arial" w:cs="Arial"/>
          <w:i/>
          <w:iCs/>
          <w:sz w:val="20"/>
          <w:szCs w:val="20"/>
        </w:rPr>
        <w:t>outcome domains</w:t>
      </w:r>
      <w:r w:rsidRPr="7F9EE37B">
        <w:rPr>
          <w:rFonts w:ascii="Arial" w:hAnsi="Arial" w:cs="Arial"/>
          <w:i/>
          <w:iCs/>
          <w:sz w:val="20"/>
          <w:szCs w:val="20"/>
        </w:rPr>
        <w:t xml:space="preserve">: </w:t>
      </w:r>
    </w:p>
    <w:p w14:paraId="074965B5" w14:textId="4A4B12E8" w:rsidR="003078D4" w:rsidRPr="009679AF" w:rsidRDefault="003078D4" w:rsidP="003078D4">
      <w:pPr>
        <w:pStyle w:val="NormalWeb"/>
        <w:numPr>
          <w:ilvl w:val="0"/>
          <w:numId w:val="38"/>
        </w:numPr>
        <w:spacing w:line="276" w:lineRule="auto"/>
        <w:contextualSpacing/>
        <w:rPr>
          <w:rFonts w:ascii="Arial" w:hAnsi="Arial" w:cs="Arial"/>
          <w:i/>
          <w:iCs/>
          <w:sz w:val="20"/>
          <w:szCs w:val="20"/>
        </w:rPr>
      </w:pPr>
      <w:r w:rsidRPr="009679AF">
        <w:rPr>
          <w:rFonts w:ascii="Arial" w:hAnsi="Arial" w:cs="Arial"/>
          <w:i/>
          <w:iCs/>
          <w:sz w:val="20"/>
          <w:szCs w:val="20"/>
        </w:rPr>
        <w:t>Decrease</w:t>
      </w:r>
      <w:r w:rsidR="00E7567C" w:rsidRPr="009679AF">
        <w:rPr>
          <w:rFonts w:ascii="Arial" w:hAnsi="Arial" w:cs="Arial"/>
          <w:i/>
          <w:iCs/>
          <w:sz w:val="20"/>
          <w:szCs w:val="20"/>
        </w:rPr>
        <w:t>d</w:t>
      </w:r>
      <w:r w:rsidRPr="009679AF">
        <w:rPr>
          <w:rFonts w:ascii="Arial" w:hAnsi="Arial" w:cs="Arial"/>
          <w:i/>
          <w:iCs/>
          <w:sz w:val="20"/>
          <w:szCs w:val="20"/>
        </w:rPr>
        <w:t xml:space="preserve"> hospital u</w:t>
      </w:r>
      <w:r w:rsidR="00E7567C" w:rsidRPr="009679AF">
        <w:rPr>
          <w:rFonts w:ascii="Arial" w:hAnsi="Arial" w:cs="Arial"/>
          <w:i/>
          <w:iCs/>
          <w:sz w:val="20"/>
          <w:szCs w:val="20"/>
        </w:rPr>
        <w:t>tilization</w:t>
      </w:r>
    </w:p>
    <w:p w14:paraId="3977E931" w14:textId="3DEF4367" w:rsidR="003078D4" w:rsidRPr="009679AF" w:rsidRDefault="003078D4" w:rsidP="003078D4">
      <w:pPr>
        <w:pStyle w:val="NormalWeb"/>
        <w:numPr>
          <w:ilvl w:val="0"/>
          <w:numId w:val="38"/>
        </w:numPr>
        <w:spacing w:line="276" w:lineRule="auto"/>
        <w:contextualSpacing/>
        <w:rPr>
          <w:rFonts w:ascii="Arial" w:hAnsi="Arial" w:cs="Arial"/>
          <w:i/>
          <w:iCs/>
          <w:sz w:val="20"/>
          <w:szCs w:val="20"/>
        </w:rPr>
      </w:pPr>
      <w:r w:rsidRPr="009679AF">
        <w:rPr>
          <w:rFonts w:ascii="Arial" w:hAnsi="Arial" w:cs="Arial"/>
          <w:i/>
          <w:iCs/>
          <w:sz w:val="20"/>
          <w:szCs w:val="20"/>
        </w:rPr>
        <w:t xml:space="preserve">Increased independent living and housing </w:t>
      </w:r>
      <w:proofErr w:type="gramStart"/>
      <w:r w:rsidRPr="009679AF">
        <w:rPr>
          <w:rFonts w:ascii="Arial" w:hAnsi="Arial" w:cs="Arial"/>
          <w:i/>
          <w:iCs/>
          <w:sz w:val="20"/>
          <w:szCs w:val="20"/>
        </w:rPr>
        <w:t>stability</w:t>
      </w:r>
      <w:proofErr w:type="gramEnd"/>
    </w:p>
    <w:p w14:paraId="4839C003" w14:textId="03E531F1" w:rsidR="003078D4" w:rsidRPr="009679AF" w:rsidRDefault="003078D4" w:rsidP="003078D4">
      <w:pPr>
        <w:pStyle w:val="NormalWeb"/>
        <w:numPr>
          <w:ilvl w:val="0"/>
          <w:numId w:val="38"/>
        </w:numPr>
        <w:spacing w:line="276" w:lineRule="auto"/>
        <w:contextualSpacing/>
        <w:rPr>
          <w:rFonts w:ascii="Arial" w:hAnsi="Arial" w:cs="Arial"/>
          <w:i/>
          <w:iCs/>
          <w:sz w:val="20"/>
          <w:szCs w:val="20"/>
        </w:rPr>
      </w:pPr>
      <w:r w:rsidRPr="009679AF">
        <w:rPr>
          <w:rFonts w:ascii="Arial" w:hAnsi="Arial" w:cs="Arial"/>
          <w:i/>
          <w:iCs/>
          <w:sz w:val="20"/>
          <w:szCs w:val="20"/>
        </w:rPr>
        <w:lastRenderedPageBreak/>
        <w:t xml:space="preserve">Retention in treatment, and </w:t>
      </w:r>
    </w:p>
    <w:p w14:paraId="496CDD62" w14:textId="3D8B4DBC" w:rsidR="003078D4" w:rsidRPr="009679AF" w:rsidRDefault="003078D4" w:rsidP="003078D4">
      <w:pPr>
        <w:pStyle w:val="NormalWeb"/>
        <w:numPr>
          <w:ilvl w:val="0"/>
          <w:numId w:val="38"/>
        </w:numPr>
        <w:spacing w:line="276" w:lineRule="auto"/>
        <w:contextualSpacing/>
        <w:rPr>
          <w:rFonts w:ascii="Arial" w:hAnsi="Arial" w:cs="Arial"/>
          <w:i/>
          <w:iCs/>
          <w:sz w:val="20"/>
          <w:szCs w:val="20"/>
        </w:rPr>
      </w:pPr>
      <w:r w:rsidRPr="009679AF">
        <w:rPr>
          <w:rFonts w:ascii="Arial" w:hAnsi="Arial" w:cs="Arial"/>
          <w:i/>
          <w:iCs/>
          <w:sz w:val="20"/>
          <w:szCs w:val="20"/>
        </w:rPr>
        <w:t>Individual and family satisfaction</w:t>
      </w:r>
    </w:p>
    <w:p w14:paraId="7510F3F5" w14:textId="77777777" w:rsidR="003078D4" w:rsidRPr="009679AF" w:rsidRDefault="003078D4" w:rsidP="003078D4">
      <w:pPr>
        <w:pStyle w:val="NormalWeb"/>
        <w:spacing w:line="276" w:lineRule="auto"/>
        <w:contextualSpacing/>
        <w:rPr>
          <w:rFonts w:ascii="Arial" w:hAnsi="Arial" w:cs="Arial"/>
          <w:i/>
          <w:iCs/>
          <w:sz w:val="20"/>
          <w:szCs w:val="20"/>
        </w:rPr>
      </w:pPr>
    </w:p>
    <w:p w14:paraId="48836A05" w14:textId="70795CD7" w:rsidR="003078D4" w:rsidRPr="009679AF" w:rsidRDefault="003078D4" w:rsidP="5C2F4FF4">
      <w:pPr>
        <w:pStyle w:val="NormalWeb"/>
        <w:spacing w:line="276" w:lineRule="auto"/>
        <w:contextualSpacing/>
        <w:rPr>
          <w:rFonts w:ascii="Arial" w:hAnsi="Arial" w:cs="Arial"/>
          <w:i/>
          <w:iCs/>
          <w:sz w:val="20"/>
          <w:szCs w:val="20"/>
        </w:rPr>
      </w:pPr>
      <w:r w:rsidRPr="5C2F4FF4">
        <w:rPr>
          <w:rFonts w:ascii="Arial" w:hAnsi="Arial" w:cs="Arial"/>
          <w:i/>
          <w:iCs/>
          <w:sz w:val="20"/>
          <w:szCs w:val="20"/>
        </w:rPr>
        <w:t xml:space="preserve">Research findings have been weaker in the areas of improving employment, community integration and participation (also referred to as psychosocial functioning), substance use, and justice system involvement. Possible reasons for weaker findings for the first three outcome domains </w:t>
      </w:r>
      <w:r w:rsidR="009679AF" w:rsidRPr="5C2F4FF4">
        <w:rPr>
          <w:rFonts w:ascii="Arial" w:hAnsi="Arial" w:cs="Arial"/>
          <w:i/>
          <w:iCs/>
          <w:sz w:val="20"/>
          <w:szCs w:val="20"/>
        </w:rPr>
        <w:t>include</w:t>
      </w:r>
      <w:r w:rsidRPr="5C2F4FF4">
        <w:rPr>
          <w:rFonts w:ascii="Arial" w:hAnsi="Arial" w:cs="Arial"/>
          <w:i/>
          <w:iCs/>
          <w:sz w:val="20"/>
          <w:szCs w:val="20"/>
        </w:rPr>
        <w:t xml:space="preserve"> the need to focus on training and fidelity assessment that reinforce direct service provision using interventions that directly target those outcomes. For example, </w:t>
      </w:r>
      <w:proofErr w:type="gramStart"/>
      <w:r w:rsidRPr="5C2F4FF4">
        <w:rPr>
          <w:rFonts w:ascii="Arial" w:hAnsi="Arial" w:cs="Arial"/>
          <w:i/>
          <w:iCs/>
          <w:sz w:val="20"/>
          <w:szCs w:val="20"/>
        </w:rPr>
        <w:t>in order for</w:t>
      </w:r>
      <w:proofErr w:type="gramEnd"/>
      <w:r w:rsidRPr="5C2F4FF4">
        <w:rPr>
          <w:rFonts w:ascii="Arial" w:hAnsi="Arial" w:cs="Arial"/>
          <w:i/>
          <w:iCs/>
          <w:sz w:val="20"/>
          <w:szCs w:val="20"/>
        </w:rPr>
        <w:t xml:space="preserve"> employment outcomes to improve, the employment specialist </w:t>
      </w:r>
      <w:r w:rsidR="00E7567C" w:rsidRPr="5C2F4FF4">
        <w:rPr>
          <w:rFonts w:ascii="Arial" w:hAnsi="Arial" w:cs="Arial"/>
          <w:i/>
          <w:iCs/>
          <w:sz w:val="20"/>
          <w:szCs w:val="20"/>
        </w:rPr>
        <w:t xml:space="preserve">should </w:t>
      </w:r>
      <w:r w:rsidR="00C745B6" w:rsidRPr="5C2F4FF4">
        <w:rPr>
          <w:rFonts w:ascii="Arial" w:hAnsi="Arial" w:cs="Arial"/>
          <w:i/>
          <w:iCs/>
          <w:sz w:val="20"/>
          <w:szCs w:val="20"/>
        </w:rPr>
        <w:t xml:space="preserve">provide </w:t>
      </w:r>
      <w:r w:rsidR="00E7567C" w:rsidRPr="5C2F4FF4">
        <w:rPr>
          <w:rFonts w:ascii="Arial" w:hAnsi="Arial" w:cs="Arial"/>
          <w:i/>
          <w:iCs/>
          <w:sz w:val="20"/>
          <w:szCs w:val="20"/>
        </w:rPr>
        <w:t xml:space="preserve">the evidence-based model of </w:t>
      </w:r>
      <w:r w:rsidR="00C745B6" w:rsidRPr="5C2F4FF4">
        <w:rPr>
          <w:rFonts w:ascii="Arial" w:hAnsi="Arial" w:cs="Arial"/>
          <w:i/>
          <w:iCs/>
          <w:sz w:val="20"/>
          <w:szCs w:val="20"/>
        </w:rPr>
        <w:t>supported employment</w:t>
      </w:r>
      <w:r w:rsidR="00E7567C" w:rsidRPr="5C2F4FF4">
        <w:rPr>
          <w:rFonts w:ascii="Arial" w:hAnsi="Arial" w:cs="Arial"/>
          <w:i/>
          <w:iCs/>
          <w:sz w:val="20"/>
          <w:szCs w:val="20"/>
        </w:rPr>
        <w:t xml:space="preserve">, called </w:t>
      </w:r>
      <w:r w:rsidR="00C745B6" w:rsidRPr="5C2F4FF4">
        <w:rPr>
          <w:rFonts w:ascii="Arial" w:hAnsi="Arial" w:cs="Arial"/>
          <w:i/>
          <w:iCs/>
          <w:sz w:val="20"/>
          <w:szCs w:val="20"/>
        </w:rPr>
        <w:t>Individual Placement and Support (IPS</w:t>
      </w:r>
      <w:r w:rsidR="00E7567C" w:rsidRPr="5C2F4FF4">
        <w:rPr>
          <w:rFonts w:ascii="Arial" w:hAnsi="Arial" w:cs="Arial"/>
          <w:i/>
          <w:iCs/>
          <w:sz w:val="20"/>
          <w:szCs w:val="20"/>
        </w:rPr>
        <w:t>)</w:t>
      </w:r>
      <w:r w:rsidR="00C745B6" w:rsidRPr="5C2F4FF4">
        <w:rPr>
          <w:rFonts w:ascii="Arial" w:hAnsi="Arial" w:cs="Arial"/>
          <w:i/>
          <w:iCs/>
          <w:sz w:val="20"/>
          <w:szCs w:val="20"/>
        </w:rPr>
        <w:t>, v</w:t>
      </w:r>
      <w:r w:rsidR="02B04FEA" w:rsidRPr="5C2F4FF4">
        <w:rPr>
          <w:rFonts w:ascii="Arial" w:hAnsi="Arial" w:cs="Arial"/>
          <w:i/>
          <w:iCs/>
          <w:sz w:val="20"/>
          <w:szCs w:val="20"/>
        </w:rPr>
        <w:t>ersu</w:t>
      </w:r>
      <w:r w:rsidR="00C745B6" w:rsidRPr="5C2F4FF4">
        <w:rPr>
          <w:rFonts w:ascii="Arial" w:hAnsi="Arial" w:cs="Arial"/>
          <w:i/>
          <w:iCs/>
          <w:sz w:val="20"/>
          <w:szCs w:val="20"/>
        </w:rPr>
        <w:t>s spending most of their time delivering generalist services that do not directly address employment outcomes</w:t>
      </w:r>
      <w:r w:rsidR="0021064C" w:rsidRPr="5C2F4FF4">
        <w:rPr>
          <w:rFonts w:ascii="Arial" w:hAnsi="Arial" w:cs="Arial"/>
          <w:i/>
          <w:iCs/>
          <w:sz w:val="20"/>
          <w:szCs w:val="20"/>
        </w:rPr>
        <w:t xml:space="preserve"> or approaches to employment that have little to no evidence base for individuals experiencing SMI (e.g., referring out to sheltered workshop)</w:t>
      </w:r>
      <w:r w:rsidR="00C745B6" w:rsidRPr="5C2F4FF4">
        <w:rPr>
          <w:rFonts w:ascii="Arial" w:hAnsi="Arial" w:cs="Arial"/>
          <w:i/>
          <w:iCs/>
          <w:sz w:val="20"/>
          <w:szCs w:val="20"/>
        </w:rPr>
        <w:t xml:space="preserve">. </w:t>
      </w:r>
    </w:p>
    <w:p w14:paraId="74872F82" w14:textId="77777777" w:rsidR="003078D4" w:rsidRPr="009679AF" w:rsidRDefault="003078D4" w:rsidP="003078D4">
      <w:pPr>
        <w:pStyle w:val="NormalWeb"/>
        <w:spacing w:line="276" w:lineRule="auto"/>
        <w:contextualSpacing/>
        <w:rPr>
          <w:rFonts w:ascii="Arial" w:hAnsi="Arial" w:cs="Arial"/>
          <w:i/>
          <w:iCs/>
          <w:sz w:val="20"/>
          <w:szCs w:val="20"/>
        </w:rPr>
      </w:pPr>
    </w:p>
    <w:p w14:paraId="66D83A14" w14:textId="4EE825DC" w:rsidR="00DB1C30" w:rsidRPr="009679AF" w:rsidRDefault="00DB1C30" w:rsidP="00DB1C30">
      <w:pPr>
        <w:pStyle w:val="NormalWeb"/>
        <w:spacing w:line="276" w:lineRule="auto"/>
        <w:contextualSpacing/>
        <w:rPr>
          <w:rFonts w:ascii="Arial" w:hAnsi="Arial" w:cs="Arial"/>
          <w:i/>
          <w:iCs/>
          <w:sz w:val="20"/>
          <w:szCs w:val="20"/>
        </w:rPr>
      </w:pPr>
      <w:r w:rsidRPr="009679AF">
        <w:rPr>
          <w:rFonts w:ascii="Arial" w:hAnsi="Arial" w:cs="Arial"/>
          <w:i/>
          <w:iCs/>
          <w:sz w:val="20"/>
          <w:szCs w:val="20"/>
        </w:rPr>
        <w:t xml:space="preserve">The lack of evidence in improving justice system outcomes suggests the need to utilize the </w:t>
      </w:r>
      <w:r w:rsidR="003078D4" w:rsidRPr="009679AF">
        <w:rPr>
          <w:rFonts w:ascii="Arial" w:hAnsi="Arial" w:cs="Arial"/>
          <w:i/>
          <w:iCs/>
          <w:sz w:val="20"/>
          <w:szCs w:val="20"/>
        </w:rPr>
        <w:t>adapted model of ACT – called Forensic ACT or FACT – w</w:t>
      </w:r>
      <w:r w:rsidRPr="009679AF">
        <w:rPr>
          <w:rFonts w:ascii="Arial" w:hAnsi="Arial" w:cs="Arial"/>
          <w:i/>
          <w:iCs/>
          <w:sz w:val="20"/>
          <w:szCs w:val="20"/>
        </w:rPr>
        <w:t>hich</w:t>
      </w:r>
      <w:r w:rsidR="003078D4" w:rsidRPr="009679AF">
        <w:rPr>
          <w:rFonts w:ascii="Arial" w:hAnsi="Arial" w:cs="Arial"/>
          <w:i/>
          <w:iCs/>
          <w:sz w:val="20"/>
          <w:szCs w:val="20"/>
        </w:rPr>
        <w:t xml:space="preserve"> typically integrates justice system roles and coordination within the team</w:t>
      </w:r>
      <w:r w:rsidRPr="009679AF">
        <w:rPr>
          <w:rFonts w:ascii="Arial" w:hAnsi="Arial" w:cs="Arial"/>
          <w:i/>
          <w:iCs/>
          <w:sz w:val="20"/>
          <w:szCs w:val="20"/>
        </w:rPr>
        <w:t xml:space="preserve"> and has been found to be more effective than </w:t>
      </w:r>
      <w:r w:rsidR="00E7567C" w:rsidRPr="009679AF">
        <w:rPr>
          <w:rFonts w:ascii="Arial" w:hAnsi="Arial" w:cs="Arial"/>
          <w:i/>
          <w:iCs/>
          <w:sz w:val="20"/>
          <w:szCs w:val="20"/>
        </w:rPr>
        <w:t xml:space="preserve">standard </w:t>
      </w:r>
      <w:r w:rsidRPr="009679AF">
        <w:rPr>
          <w:rFonts w:ascii="Arial" w:hAnsi="Arial" w:cs="Arial"/>
          <w:i/>
          <w:iCs/>
          <w:sz w:val="20"/>
          <w:szCs w:val="20"/>
        </w:rPr>
        <w:t>ACT alone for those with repeated justice system involvement</w:t>
      </w:r>
      <w:r w:rsidR="00FD5FCB">
        <w:rPr>
          <w:rFonts w:ascii="Arial" w:hAnsi="Arial" w:cs="Arial"/>
          <w:i/>
          <w:iCs/>
          <w:sz w:val="20"/>
          <w:szCs w:val="20"/>
        </w:rPr>
        <w:t xml:space="preserve"> (Lamberti et al., 2017)</w:t>
      </w:r>
      <w:r w:rsidR="00E7567C" w:rsidRPr="009679AF">
        <w:rPr>
          <w:rFonts w:ascii="Arial" w:hAnsi="Arial" w:cs="Arial"/>
          <w:i/>
          <w:iCs/>
          <w:sz w:val="20"/>
          <w:szCs w:val="20"/>
        </w:rPr>
        <w:t>.</w:t>
      </w:r>
    </w:p>
    <w:p w14:paraId="1D6CE644" w14:textId="75CA86B5" w:rsidR="007C5C2A" w:rsidRPr="009679AF" w:rsidRDefault="007C5C2A" w:rsidP="00E7567C">
      <w:pPr>
        <w:pBdr>
          <w:bottom w:val="single" w:sz="6" w:space="0" w:color="auto"/>
        </w:pBdr>
        <w:contextualSpacing/>
        <w:rPr>
          <w:rFonts w:ascii="Arial" w:hAnsi="Arial" w:cs="Arial"/>
          <w:sz w:val="2"/>
          <w:szCs w:val="2"/>
        </w:rPr>
      </w:pPr>
    </w:p>
    <w:p w14:paraId="03EDCF5F" w14:textId="77777777" w:rsidR="00145034" w:rsidRDefault="00145034" w:rsidP="00B15D08">
      <w:pPr>
        <w:spacing w:before="100" w:beforeAutospacing="1" w:after="100" w:afterAutospacing="1"/>
        <w:contextualSpacing/>
        <w:rPr>
          <w:rFonts w:ascii="Arial" w:hAnsi="Arial" w:cs="Arial"/>
          <w:b/>
          <w:bCs/>
          <w:i/>
          <w:iCs/>
          <w:color w:val="CC4726"/>
          <w:sz w:val="20"/>
          <w:szCs w:val="20"/>
        </w:rPr>
      </w:pPr>
    </w:p>
    <w:p w14:paraId="6D1065EE" w14:textId="068C07E7" w:rsidR="006F2F90" w:rsidRDefault="007C5C2A" w:rsidP="006F2F90">
      <w:pPr>
        <w:spacing w:before="100" w:beforeAutospacing="1" w:after="100" w:afterAutospacing="1" w:line="276" w:lineRule="auto"/>
        <w:contextualSpacing/>
        <w:rPr>
          <w:rFonts w:ascii="Arial" w:hAnsi="Arial" w:cs="Arial"/>
          <w:b/>
          <w:bCs/>
          <w:i/>
          <w:iCs/>
          <w:color w:val="CC4726"/>
          <w:sz w:val="22"/>
          <w:szCs w:val="22"/>
        </w:rPr>
      </w:pPr>
      <w:r w:rsidRPr="006F2F90">
        <w:rPr>
          <w:rFonts w:ascii="Arial" w:hAnsi="Arial" w:cs="Arial"/>
          <w:b/>
          <w:bCs/>
          <w:i/>
          <w:iCs/>
          <w:color w:val="CC4726"/>
          <w:sz w:val="22"/>
          <w:szCs w:val="22"/>
        </w:rPr>
        <w:t xml:space="preserve">How is this practice implemented? </w:t>
      </w:r>
    </w:p>
    <w:p w14:paraId="4517D50D" w14:textId="77777777" w:rsidR="00E80676" w:rsidRDefault="00E80676" w:rsidP="006F2F90">
      <w:pPr>
        <w:spacing w:before="100" w:beforeAutospacing="1" w:after="100" w:afterAutospacing="1" w:line="276" w:lineRule="auto"/>
        <w:contextualSpacing/>
        <w:rPr>
          <w:rFonts w:ascii="Arial" w:hAnsi="Arial" w:cs="Arial"/>
          <w:b/>
          <w:bCs/>
          <w:i/>
          <w:iCs/>
          <w:color w:val="CC4726"/>
          <w:sz w:val="22"/>
          <w:szCs w:val="22"/>
        </w:rPr>
      </w:pPr>
    </w:p>
    <w:p w14:paraId="789F1EF2" w14:textId="053B420B" w:rsidR="5A6B6FCE" w:rsidRPr="002B6208" w:rsidRDefault="007C5C2A" w:rsidP="00310F83">
      <w:pPr>
        <w:spacing w:before="100" w:beforeAutospacing="1" w:after="100" w:afterAutospacing="1" w:line="276" w:lineRule="auto"/>
        <w:contextualSpacing/>
        <w:rPr>
          <w:rFonts w:ascii="Arial" w:hAnsi="Arial" w:cs="Arial"/>
          <w:i/>
          <w:iCs/>
          <w:sz w:val="20"/>
          <w:szCs w:val="20"/>
        </w:rPr>
      </w:pPr>
      <w:r w:rsidRPr="5A6B6FCE">
        <w:rPr>
          <w:rFonts w:ascii="Arial" w:hAnsi="Arial" w:cs="Arial"/>
          <w:b/>
          <w:bCs/>
          <w:i/>
          <w:iCs/>
          <w:color w:val="2F5496" w:themeColor="accent1" w:themeShade="BF"/>
          <w:sz w:val="20"/>
          <w:szCs w:val="20"/>
        </w:rPr>
        <w:t xml:space="preserve">In what contexts is this </w:t>
      </w:r>
      <w:r w:rsidR="000C198F" w:rsidRPr="5A6B6FCE">
        <w:rPr>
          <w:rFonts w:ascii="Arial" w:hAnsi="Arial" w:cs="Arial"/>
          <w:b/>
          <w:bCs/>
          <w:i/>
          <w:iCs/>
          <w:color w:val="2F5496" w:themeColor="accent1" w:themeShade="BF"/>
          <w:sz w:val="20"/>
          <w:szCs w:val="20"/>
        </w:rPr>
        <w:t>practice</w:t>
      </w:r>
      <w:r w:rsidRPr="5A6B6FCE">
        <w:rPr>
          <w:rFonts w:ascii="Arial" w:hAnsi="Arial" w:cs="Arial"/>
          <w:b/>
          <w:bCs/>
          <w:i/>
          <w:iCs/>
          <w:color w:val="2F5496" w:themeColor="accent1" w:themeShade="BF"/>
          <w:sz w:val="20"/>
          <w:szCs w:val="20"/>
        </w:rPr>
        <w:t xml:space="preserve"> implemented (e.g., schools, clinical)? </w:t>
      </w:r>
      <w:r>
        <w:br/>
      </w:r>
      <w:r w:rsidR="005B1879" w:rsidRPr="002B6208">
        <w:rPr>
          <w:rFonts w:ascii="Arial" w:hAnsi="Arial" w:cs="Arial"/>
          <w:i/>
          <w:iCs/>
          <w:sz w:val="20"/>
          <w:szCs w:val="20"/>
        </w:rPr>
        <w:t xml:space="preserve">Given its target population and core mission, ACT </w:t>
      </w:r>
      <w:r w:rsidR="003578FD" w:rsidRPr="002B6208">
        <w:rPr>
          <w:rFonts w:ascii="Arial" w:hAnsi="Arial" w:cs="Arial"/>
          <w:i/>
          <w:iCs/>
          <w:sz w:val="20"/>
          <w:szCs w:val="20"/>
        </w:rPr>
        <w:t xml:space="preserve">is </w:t>
      </w:r>
      <w:r w:rsidR="003A7463" w:rsidRPr="002B6208">
        <w:rPr>
          <w:rFonts w:ascii="Arial" w:hAnsi="Arial" w:cs="Arial"/>
          <w:i/>
          <w:iCs/>
          <w:sz w:val="20"/>
          <w:szCs w:val="20"/>
        </w:rPr>
        <w:t>typically</w:t>
      </w:r>
      <w:r w:rsidR="005B1879" w:rsidRPr="002B6208">
        <w:rPr>
          <w:rFonts w:ascii="Arial" w:hAnsi="Arial" w:cs="Arial"/>
          <w:i/>
          <w:iCs/>
          <w:sz w:val="20"/>
          <w:szCs w:val="20"/>
        </w:rPr>
        <w:t xml:space="preserve"> </w:t>
      </w:r>
      <w:r w:rsidR="003A7463" w:rsidRPr="002B6208">
        <w:rPr>
          <w:rFonts w:ascii="Arial" w:hAnsi="Arial" w:cs="Arial"/>
          <w:i/>
          <w:iCs/>
          <w:sz w:val="20"/>
          <w:szCs w:val="20"/>
        </w:rPr>
        <w:t>implemented</w:t>
      </w:r>
      <w:r w:rsidR="005B1879" w:rsidRPr="002B6208">
        <w:rPr>
          <w:rFonts w:ascii="Arial" w:hAnsi="Arial" w:cs="Arial"/>
          <w:i/>
          <w:iCs/>
          <w:sz w:val="20"/>
          <w:szCs w:val="20"/>
        </w:rPr>
        <w:t xml:space="preserve"> within </w:t>
      </w:r>
      <w:r w:rsidR="003A7463" w:rsidRPr="002B6208">
        <w:rPr>
          <w:rFonts w:ascii="Arial" w:hAnsi="Arial" w:cs="Arial"/>
          <w:i/>
          <w:iCs/>
          <w:sz w:val="20"/>
          <w:szCs w:val="20"/>
        </w:rPr>
        <w:t xml:space="preserve">community </w:t>
      </w:r>
      <w:r w:rsidR="2F57500A" w:rsidRPr="002B6208">
        <w:rPr>
          <w:rFonts w:ascii="Arial" w:hAnsi="Arial" w:cs="Arial"/>
          <w:i/>
          <w:iCs/>
          <w:sz w:val="20"/>
          <w:szCs w:val="20"/>
        </w:rPr>
        <w:t xml:space="preserve">behavioral health </w:t>
      </w:r>
      <w:r w:rsidR="00913D7D">
        <w:rPr>
          <w:rFonts w:ascii="Arial" w:hAnsi="Arial" w:cs="Arial"/>
          <w:i/>
          <w:iCs/>
          <w:sz w:val="20"/>
          <w:szCs w:val="20"/>
        </w:rPr>
        <w:t xml:space="preserve">care </w:t>
      </w:r>
      <w:r w:rsidR="003A7463" w:rsidRPr="002B6208">
        <w:rPr>
          <w:rFonts w:ascii="Arial" w:hAnsi="Arial" w:cs="Arial"/>
          <w:i/>
          <w:iCs/>
          <w:sz w:val="20"/>
          <w:szCs w:val="20"/>
        </w:rPr>
        <w:t xml:space="preserve">agency </w:t>
      </w:r>
      <w:r w:rsidR="2F57500A" w:rsidRPr="002B6208">
        <w:rPr>
          <w:rFonts w:ascii="Arial" w:hAnsi="Arial" w:cs="Arial"/>
          <w:i/>
          <w:iCs/>
          <w:sz w:val="20"/>
          <w:szCs w:val="20"/>
        </w:rPr>
        <w:t>settings</w:t>
      </w:r>
      <w:r w:rsidR="005B1879" w:rsidRPr="002B6208">
        <w:rPr>
          <w:rFonts w:ascii="Arial" w:hAnsi="Arial" w:cs="Arial"/>
          <w:i/>
          <w:iCs/>
          <w:sz w:val="20"/>
          <w:szCs w:val="20"/>
        </w:rPr>
        <w:t xml:space="preserve">. </w:t>
      </w:r>
      <w:r w:rsidR="009679AF">
        <w:rPr>
          <w:rFonts w:ascii="Arial" w:hAnsi="Arial" w:cs="Arial"/>
          <w:i/>
          <w:iCs/>
          <w:sz w:val="20"/>
          <w:szCs w:val="20"/>
        </w:rPr>
        <w:t>M</w:t>
      </w:r>
      <w:r w:rsidR="00913D7D">
        <w:rPr>
          <w:rFonts w:ascii="Arial" w:hAnsi="Arial" w:cs="Arial"/>
          <w:i/>
          <w:iCs/>
          <w:sz w:val="20"/>
          <w:szCs w:val="20"/>
        </w:rPr>
        <w:t>ost services are delivered outside the office</w:t>
      </w:r>
      <w:r w:rsidR="009679AF">
        <w:rPr>
          <w:rFonts w:ascii="Arial" w:hAnsi="Arial" w:cs="Arial"/>
          <w:i/>
          <w:iCs/>
          <w:sz w:val="20"/>
          <w:szCs w:val="20"/>
        </w:rPr>
        <w:t xml:space="preserve">; </w:t>
      </w:r>
      <w:r w:rsidR="00913D7D" w:rsidRPr="002B6208">
        <w:rPr>
          <w:rFonts w:ascii="Arial" w:hAnsi="Arial" w:cs="Arial"/>
          <w:i/>
          <w:iCs/>
          <w:sz w:val="20"/>
          <w:szCs w:val="20"/>
        </w:rPr>
        <w:t xml:space="preserve">ACT team members support </w:t>
      </w:r>
      <w:r w:rsidR="00913D7D">
        <w:rPr>
          <w:rFonts w:ascii="Arial" w:hAnsi="Arial" w:cs="Arial"/>
          <w:i/>
          <w:iCs/>
          <w:sz w:val="20"/>
          <w:szCs w:val="20"/>
        </w:rPr>
        <w:t>individuals they serve</w:t>
      </w:r>
      <w:r w:rsidR="00913D7D" w:rsidRPr="002B6208">
        <w:rPr>
          <w:rFonts w:ascii="Arial" w:hAnsi="Arial" w:cs="Arial"/>
          <w:i/>
          <w:iCs/>
          <w:sz w:val="20"/>
          <w:szCs w:val="20"/>
        </w:rPr>
        <w:t xml:space="preserve"> at </w:t>
      </w:r>
      <w:r w:rsidR="00913D7D">
        <w:rPr>
          <w:rFonts w:ascii="Arial" w:hAnsi="Arial" w:cs="Arial"/>
          <w:i/>
          <w:iCs/>
          <w:sz w:val="20"/>
          <w:szCs w:val="20"/>
        </w:rPr>
        <w:t xml:space="preserve">health and social service </w:t>
      </w:r>
      <w:r w:rsidR="009679AF" w:rsidRPr="002B6208">
        <w:rPr>
          <w:rFonts w:ascii="Arial" w:hAnsi="Arial" w:cs="Arial"/>
          <w:i/>
          <w:iCs/>
          <w:sz w:val="20"/>
          <w:szCs w:val="20"/>
        </w:rPr>
        <w:t>appointments and</w:t>
      </w:r>
      <w:r w:rsidR="00913D7D">
        <w:rPr>
          <w:rFonts w:ascii="Arial" w:hAnsi="Arial" w:cs="Arial"/>
          <w:i/>
          <w:iCs/>
          <w:sz w:val="20"/>
          <w:szCs w:val="20"/>
        </w:rPr>
        <w:t xml:space="preserve"> provide skills training and support in other community settings such as in individuals’ homes, school, work</w:t>
      </w:r>
      <w:r w:rsidR="00FD5FCB">
        <w:rPr>
          <w:rFonts w:ascii="Arial" w:hAnsi="Arial" w:cs="Arial"/>
          <w:i/>
          <w:iCs/>
          <w:sz w:val="20"/>
          <w:szCs w:val="20"/>
        </w:rPr>
        <w:t>, and other community</w:t>
      </w:r>
      <w:r w:rsidR="00913D7D">
        <w:rPr>
          <w:rFonts w:ascii="Arial" w:hAnsi="Arial" w:cs="Arial"/>
          <w:i/>
          <w:iCs/>
          <w:sz w:val="20"/>
          <w:szCs w:val="20"/>
        </w:rPr>
        <w:t xml:space="preserve"> settings</w:t>
      </w:r>
      <w:r w:rsidR="00FD5FCB">
        <w:rPr>
          <w:rFonts w:ascii="Arial" w:hAnsi="Arial" w:cs="Arial"/>
          <w:i/>
          <w:iCs/>
          <w:sz w:val="20"/>
          <w:szCs w:val="20"/>
        </w:rPr>
        <w:t xml:space="preserve"> (e.g., helping with grocery shopping)</w:t>
      </w:r>
      <w:r w:rsidR="00913D7D">
        <w:rPr>
          <w:rFonts w:ascii="Arial" w:hAnsi="Arial" w:cs="Arial"/>
          <w:i/>
          <w:iCs/>
          <w:sz w:val="20"/>
          <w:szCs w:val="20"/>
        </w:rPr>
        <w:t>. ACT team members</w:t>
      </w:r>
      <w:r w:rsidR="00F826BC" w:rsidRPr="002B6208">
        <w:rPr>
          <w:rFonts w:ascii="Arial" w:hAnsi="Arial" w:cs="Arial"/>
          <w:i/>
          <w:iCs/>
          <w:sz w:val="20"/>
          <w:szCs w:val="20"/>
        </w:rPr>
        <w:t xml:space="preserve"> often liaise with </w:t>
      </w:r>
      <w:r w:rsidR="003A7463" w:rsidRPr="002B6208">
        <w:rPr>
          <w:rFonts w:ascii="Arial" w:hAnsi="Arial" w:cs="Arial"/>
          <w:i/>
          <w:iCs/>
          <w:sz w:val="20"/>
          <w:szCs w:val="20"/>
        </w:rPr>
        <w:t xml:space="preserve">acute inpatient and </w:t>
      </w:r>
      <w:r w:rsidR="00F826BC" w:rsidRPr="002B6208">
        <w:rPr>
          <w:rFonts w:ascii="Arial" w:hAnsi="Arial" w:cs="Arial"/>
          <w:i/>
          <w:iCs/>
          <w:sz w:val="20"/>
          <w:szCs w:val="20"/>
        </w:rPr>
        <w:t>state hospitals,</w:t>
      </w:r>
      <w:r w:rsidR="00913D7D">
        <w:rPr>
          <w:rFonts w:ascii="Arial" w:hAnsi="Arial" w:cs="Arial"/>
          <w:i/>
          <w:iCs/>
          <w:sz w:val="20"/>
          <w:szCs w:val="20"/>
        </w:rPr>
        <w:t xml:space="preserve"> emergency departments and crisis services,</w:t>
      </w:r>
      <w:r w:rsidR="00F826BC" w:rsidRPr="002B6208">
        <w:rPr>
          <w:rFonts w:ascii="Arial" w:hAnsi="Arial" w:cs="Arial"/>
          <w:i/>
          <w:iCs/>
          <w:sz w:val="20"/>
          <w:szCs w:val="20"/>
        </w:rPr>
        <w:t xml:space="preserve"> jails,</w:t>
      </w:r>
      <w:r w:rsidR="003A7463" w:rsidRPr="002B6208">
        <w:rPr>
          <w:rFonts w:ascii="Arial" w:hAnsi="Arial" w:cs="Arial"/>
          <w:i/>
          <w:iCs/>
          <w:sz w:val="20"/>
          <w:szCs w:val="20"/>
        </w:rPr>
        <w:t xml:space="preserve"> services for unhoused, </w:t>
      </w:r>
      <w:r w:rsidR="00F826BC" w:rsidRPr="002B6208">
        <w:rPr>
          <w:rFonts w:ascii="Arial" w:hAnsi="Arial" w:cs="Arial"/>
          <w:i/>
          <w:iCs/>
          <w:sz w:val="20"/>
          <w:szCs w:val="20"/>
        </w:rPr>
        <w:t xml:space="preserve">and other community agencies for the purposes of </w:t>
      </w:r>
      <w:r w:rsidR="00913D7D">
        <w:rPr>
          <w:rFonts w:ascii="Arial" w:hAnsi="Arial" w:cs="Arial"/>
          <w:i/>
          <w:iCs/>
          <w:sz w:val="20"/>
          <w:szCs w:val="20"/>
        </w:rPr>
        <w:t xml:space="preserve">both </w:t>
      </w:r>
      <w:r w:rsidR="003A7463" w:rsidRPr="002B6208">
        <w:rPr>
          <w:rFonts w:ascii="Arial" w:hAnsi="Arial" w:cs="Arial"/>
          <w:i/>
          <w:iCs/>
          <w:sz w:val="20"/>
          <w:szCs w:val="20"/>
        </w:rPr>
        <w:t>i</w:t>
      </w:r>
      <w:r w:rsidR="00F826BC" w:rsidRPr="002B6208">
        <w:rPr>
          <w:rFonts w:ascii="Arial" w:hAnsi="Arial" w:cs="Arial"/>
          <w:i/>
          <w:iCs/>
          <w:sz w:val="20"/>
          <w:szCs w:val="20"/>
        </w:rPr>
        <w:t>dentifying eligible participants</w:t>
      </w:r>
      <w:r w:rsidR="003A7463" w:rsidRPr="002B6208">
        <w:rPr>
          <w:rFonts w:ascii="Arial" w:hAnsi="Arial" w:cs="Arial"/>
          <w:i/>
          <w:iCs/>
          <w:sz w:val="20"/>
          <w:szCs w:val="20"/>
        </w:rPr>
        <w:t xml:space="preserve"> and coordinating care</w:t>
      </w:r>
      <w:r w:rsidR="00F826BC" w:rsidRPr="002B6208">
        <w:rPr>
          <w:rFonts w:ascii="Arial" w:hAnsi="Arial" w:cs="Arial"/>
          <w:i/>
          <w:iCs/>
          <w:sz w:val="20"/>
          <w:szCs w:val="20"/>
        </w:rPr>
        <w:t xml:space="preserve">. </w:t>
      </w:r>
    </w:p>
    <w:p w14:paraId="616F9F6D" w14:textId="2D040F00" w:rsidR="00310F83" w:rsidRPr="002B6208" w:rsidRDefault="007C5C2A" w:rsidP="7F9EE37B">
      <w:pPr>
        <w:pStyle w:val="ListParagraph"/>
        <w:tabs>
          <w:tab w:val="left" w:pos="570"/>
        </w:tabs>
        <w:spacing w:before="1" w:after="2" w:line="259" w:lineRule="auto"/>
        <w:ind w:left="0"/>
        <w:rPr>
          <w:rFonts w:ascii="Arial" w:hAnsi="Arial" w:cs="Arial"/>
          <w:i/>
          <w:iCs/>
          <w:sz w:val="20"/>
          <w:szCs w:val="20"/>
        </w:rPr>
      </w:pPr>
      <w:r w:rsidRPr="7F9EE37B">
        <w:rPr>
          <w:rFonts w:ascii="Arial" w:hAnsi="Arial" w:cs="Arial"/>
          <w:b/>
          <w:bCs/>
          <w:i/>
          <w:iCs/>
          <w:color w:val="2F5496" w:themeColor="accent1" w:themeShade="BF"/>
          <w:sz w:val="20"/>
          <w:szCs w:val="20"/>
        </w:rPr>
        <w:t xml:space="preserve">What is the dosage of this </w:t>
      </w:r>
      <w:r w:rsidR="000C198F" w:rsidRPr="7F9EE37B">
        <w:rPr>
          <w:rFonts w:ascii="Arial" w:hAnsi="Arial" w:cs="Arial"/>
          <w:b/>
          <w:bCs/>
          <w:i/>
          <w:iCs/>
          <w:color w:val="2F5496" w:themeColor="accent1" w:themeShade="BF"/>
          <w:sz w:val="20"/>
          <w:szCs w:val="20"/>
        </w:rPr>
        <w:t>practice</w:t>
      </w:r>
      <w:r w:rsidRPr="7F9EE37B">
        <w:rPr>
          <w:rFonts w:ascii="Arial" w:hAnsi="Arial" w:cs="Arial"/>
          <w:b/>
          <w:bCs/>
          <w:i/>
          <w:iCs/>
          <w:color w:val="2F5496" w:themeColor="accent1" w:themeShade="BF"/>
          <w:sz w:val="20"/>
          <w:szCs w:val="20"/>
        </w:rPr>
        <w:t xml:space="preserve"> (e.g., </w:t>
      </w:r>
      <w:r w:rsidR="00E117E2" w:rsidRPr="7F9EE37B">
        <w:rPr>
          <w:rFonts w:ascii="Arial" w:hAnsi="Arial" w:cs="Arial"/>
          <w:b/>
          <w:bCs/>
          <w:i/>
          <w:iCs/>
          <w:color w:val="2F5496" w:themeColor="accent1" w:themeShade="BF"/>
          <w:sz w:val="20"/>
          <w:szCs w:val="20"/>
        </w:rPr>
        <w:t>short-term sessions,</w:t>
      </w:r>
      <w:r w:rsidRPr="7F9EE37B">
        <w:rPr>
          <w:rFonts w:ascii="Arial" w:hAnsi="Arial" w:cs="Arial"/>
          <w:b/>
          <w:bCs/>
          <w:i/>
          <w:iCs/>
          <w:color w:val="2F5496" w:themeColor="accent1" w:themeShade="BF"/>
          <w:sz w:val="20"/>
          <w:szCs w:val="20"/>
        </w:rPr>
        <w:t xml:space="preserve"> six-week curriculum)?</w:t>
      </w:r>
      <w:r>
        <w:br/>
      </w:r>
      <w:r w:rsidR="0FAB7442" w:rsidRPr="7F9EE37B">
        <w:rPr>
          <w:rFonts w:ascii="Arial" w:hAnsi="Arial" w:cs="Arial"/>
          <w:i/>
          <w:iCs/>
          <w:sz w:val="20"/>
          <w:szCs w:val="20"/>
        </w:rPr>
        <w:t xml:space="preserve">ACT </w:t>
      </w:r>
      <w:r w:rsidR="00E90D4E" w:rsidRPr="7F9EE37B">
        <w:rPr>
          <w:rFonts w:ascii="Arial" w:hAnsi="Arial" w:cs="Arial"/>
          <w:i/>
          <w:iCs/>
          <w:sz w:val="20"/>
          <w:szCs w:val="20"/>
        </w:rPr>
        <w:t xml:space="preserve">services are </w:t>
      </w:r>
      <w:r w:rsidR="0FAB7442" w:rsidRPr="7F9EE37B">
        <w:rPr>
          <w:rFonts w:ascii="Arial" w:hAnsi="Arial" w:cs="Arial"/>
          <w:i/>
          <w:iCs/>
          <w:sz w:val="20"/>
          <w:szCs w:val="20"/>
        </w:rPr>
        <w:t xml:space="preserve">delivered flexibly and </w:t>
      </w:r>
      <w:r w:rsidR="00E90D4E" w:rsidRPr="7F9EE37B">
        <w:rPr>
          <w:rFonts w:ascii="Arial" w:hAnsi="Arial" w:cs="Arial"/>
          <w:i/>
          <w:iCs/>
          <w:sz w:val="20"/>
          <w:szCs w:val="20"/>
        </w:rPr>
        <w:t xml:space="preserve">are personalized </w:t>
      </w:r>
      <w:r w:rsidR="0FAB7442" w:rsidRPr="7F9EE37B">
        <w:rPr>
          <w:rFonts w:ascii="Arial" w:hAnsi="Arial" w:cs="Arial"/>
          <w:i/>
          <w:iCs/>
          <w:sz w:val="20"/>
          <w:szCs w:val="20"/>
        </w:rPr>
        <w:t xml:space="preserve">to </w:t>
      </w:r>
      <w:r w:rsidR="00E90D4E" w:rsidRPr="7F9EE37B">
        <w:rPr>
          <w:rFonts w:ascii="Arial" w:hAnsi="Arial" w:cs="Arial"/>
          <w:i/>
          <w:iCs/>
          <w:sz w:val="20"/>
          <w:szCs w:val="20"/>
        </w:rPr>
        <w:t xml:space="preserve">individuals’ </w:t>
      </w:r>
      <w:r w:rsidR="0FAB7442" w:rsidRPr="7F9EE37B">
        <w:rPr>
          <w:rFonts w:ascii="Arial" w:hAnsi="Arial" w:cs="Arial"/>
          <w:i/>
          <w:iCs/>
          <w:sz w:val="20"/>
          <w:szCs w:val="20"/>
        </w:rPr>
        <w:t>needs</w:t>
      </w:r>
      <w:r w:rsidR="00E90D4E" w:rsidRPr="7F9EE37B">
        <w:rPr>
          <w:rFonts w:ascii="Arial" w:hAnsi="Arial" w:cs="Arial"/>
          <w:i/>
          <w:iCs/>
          <w:sz w:val="20"/>
          <w:szCs w:val="20"/>
        </w:rPr>
        <w:t xml:space="preserve"> </w:t>
      </w:r>
      <w:r w:rsidR="0FAB7442" w:rsidRPr="7F9EE37B">
        <w:rPr>
          <w:rFonts w:ascii="Arial" w:hAnsi="Arial" w:cs="Arial"/>
          <w:i/>
          <w:iCs/>
          <w:sz w:val="20"/>
          <w:szCs w:val="20"/>
        </w:rPr>
        <w:t>and preferences</w:t>
      </w:r>
      <w:r w:rsidR="00E90D4E" w:rsidRPr="7F9EE37B">
        <w:rPr>
          <w:rFonts w:ascii="Arial" w:hAnsi="Arial" w:cs="Arial"/>
          <w:i/>
          <w:iCs/>
          <w:sz w:val="20"/>
          <w:szCs w:val="20"/>
        </w:rPr>
        <w:t xml:space="preserve"> as specified in their person-centered treatment plan. There is no specific service dosage; however, given the population served, most individuals receive an average of three face-to-face and approximately two hours of service contact per week. The multidisciplinary staffing and comprehensive range of services offered also means that often </w:t>
      </w:r>
      <w:r w:rsidR="67AA769B" w:rsidRPr="7F9EE37B">
        <w:rPr>
          <w:rFonts w:ascii="Arial" w:hAnsi="Arial" w:cs="Arial"/>
          <w:i/>
          <w:iCs/>
          <w:sz w:val="20"/>
          <w:szCs w:val="20"/>
        </w:rPr>
        <w:t xml:space="preserve">multiple team members </w:t>
      </w:r>
      <w:r w:rsidR="00E90D4E" w:rsidRPr="7F9EE37B">
        <w:rPr>
          <w:rFonts w:ascii="Arial" w:hAnsi="Arial" w:cs="Arial"/>
          <w:i/>
          <w:iCs/>
          <w:sz w:val="20"/>
          <w:szCs w:val="20"/>
        </w:rPr>
        <w:t xml:space="preserve">(typically at least three) provide those individualized services </w:t>
      </w:r>
      <w:r w:rsidR="67AA769B" w:rsidRPr="7F9EE37B">
        <w:rPr>
          <w:rFonts w:ascii="Arial" w:hAnsi="Arial" w:cs="Arial"/>
          <w:i/>
          <w:iCs/>
          <w:sz w:val="20"/>
          <w:szCs w:val="20"/>
        </w:rPr>
        <w:t xml:space="preserve">in the community during the week and that clients have access to someone on the team anytime of the day or night to help address emerging needs. </w:t>
      </w:r>
    </w:p>
    <w:p w14:paraId="56B801D4" w14:textId="77777777" w:rsidR="00310F83" w:rsidRPr="002B6208" w:rsidRDefault="00310F83" w:rsidP="5A6B6FCE">
      <w:pPr>
        <w:pStyle w:val="ListParagraph"/>
        <w:tabs>
          <w:tab w:val="left" w:pos="570"/>
        </w:tabs>
        <w:spacing w:before="1" w:after="2" w:line="259" w:lineRule="auto"/>
        <w:ind w:left="0"/>
        <w:rPr>
          <w:rFonts w:ascii="Arial" w:hAnsi="Arial" w:cs="Arial"/>
          <w:i/>
          <w:iCs/>
          <w:sz w:val="20"/>
          <w:szCs w:val="20"/>
        </w:rPr>
      </w:pPr>
    </w:p>
    <w:p w14:paraId="7C9C0F64" w14:textId="38021F56" w:rsidR="007C5C2A" w:rsidRPr="002B6208" w:rsidRDefault="7050BE73" w:rsidP="5A6B6FCE">
      <w:pPr>
        <w:pStyle w:val="ListParagraph"/>
        <w:tabs>
          <w:tab w:val="left" w:pos="570"/>
        </w:tabs>
        <w:spacing w:before="1" w:after="2" w:line="259" w:lineRule="auto"/>
        <w:ind w:left="0"/>
        <w:rPr>
          <w:rFonts w:ascii="Arial" w:hAnsi="Arial" w:cs="Arial"/>
          <w:i/>
          <w:iCs/>
          <w:sz w:val="20"/>
          <w:szCs w:val="20"/>
        </w:rPr>
      </w:pPr>
      <w:r w:rsidRPr="002B6208">
        <w:rPr>
          <w:rFonts w:ascii="Arial" w:hAnsi="Arial" w:cs="Arial"/>
          <w:i/>
          <w:iCs/>
          <w:sz w:val="20"/>
          <w:szCs w:val="20"/>
        </w:rPr>
        <w:t xml:space="preserve">While there is no time limit on someone’s </w:t>
      </w:r>
      <w:r w:rsidR="712E4DD3" w:rsidRPr="002B6208">
        <w:rPr>
          <w:rFonts w:ascii="Arial" w:hAnsi="Arial" w:cs="Arial"/>
          <w:i/>
          <w:iCs/>
          <w:sz w:val="20"/>
          <w:szCs w:val="20"/>
        </w:rPr>
        <w:t xml:space="preserve">enrollment in ACT, </w:t>
      </w:r>
      <w:r w:rsidR="00E1777B">
        <w:rPr>
          <w:rFonts w:ascii="Arial" w:hAnsi="Arial" w:cs="Arial"/>
          <w:i/>
          <w:iCs/>
          <w:sz w:val="20"/>
          <w:szCs w:val="20"/>
        </w:rPr>
        <w:t xml:space="preserve">the team works collaboratively with service recipients toward transition to less intensive services. ACT clients </w:t>
      </w:r>
      <w:r w:rsidR="20E07BA2" w:rsidRPr="002B6208">
        <w:rPr>
          <w:rFonts w:ascii="Arial" w:hAnsi="Arial" w:cs="Arial"/>
          <w:i/>
          <w:iCs/>
          <w:sz w:val="20"/>
          <w:szCs w:val="20"/>
        </w:rPr>
        <w:t xml:space="preserve">identify what is important to them in their </w:t>
      </w:r>
      <w:r w:rsidR="00E1777B">
        <w:rPr>
          <w:rFonts w:ascii="Arial" w:hAnsi="Arial" w:cs="Arial"/>
          <w:i/>
          <w:iCs/>
          <w:sz w:val="20"/>
          <w:szCs w:val="20"/>
        </w:rPr>
        <w:t>life</w:t>
      </w:r>
      <w:r w:rsidR="20E07BA2" w:rsidRPr="002B6208">
        <w:rPr>
          <w:rFonts w:ascii="Arial" w:hAnsi="Arial" w:cs="Arial"/>
          <w:i/>
          <w:iCs/>
          <w:sz w:val="20"/>
          <w:szCs w:val="20"/>
        </w:rPr>
        <w:t xml:space="preserve"> and </w:t>
      </w:r>
      <w:r w:rsidR="712E4DD3" w:rsidRPr="002B6208">
        <w:rPr>
          <w:rFonts w:ascii="Arial" w:hAnsi="Arial" w:cs="Arial"/>
          <w:i/>
          <w:iCs/>
          <w:sz w:val="20"/>
          <w:szCs w:val="20"/>
        </w:rPr>
        <w:t xml:space="preserve">the team </w:t>
      </w:r>
      <w:r w:rsidR="6A76E50C" w:rsidRPr="002B6208">
        <w:rPr>
          <w:rFonts w:ascii="Arial" w:hAnsi="Arial" w:cs="Arial"/>
          <w:i/>
          <w:iCs/>
          <w:sz w:val="20"/>
          <w:szCs w:val="20"/>
        </w:rPr>
        <w:t xml:space="preserve">offers clinical services and skills teaching that help them reach those goals. </w:t>
      </w:r>
      <w:r w:rsidR="5DD05F1C" w:rsidRPr="002B6208">
        <w:rPr>
          <w:rFonts w:ascii="Arial" w:hAnsi="Arial" w:cs="Arial"/>
          <w:i/>
          <w:iCs/>
          <w:sz w:val="20"/>
          <w:szCs w:val="20"/>
        </w:rPr>
        <w:t xml:space="preserve">Graduation from the program is discussed early and </w:t>
      </w:r>
      <w:r w:rsidR="5770F916" w:rsidRPr="002B6208">
        <w:rPr>
          <w:rFonts w:ascii="Arial" w:hAnsi="Arial" w:cs="Arial"/>
          <w:i/>
          <w:iCs/>
          <w:sz w:val="20"/>
          <w:szCs w:val="20"/>
        </w:rPr>
        <w:t>transparently with clients.</w:t>
      </w:r>
      <w:r w:rsidR="00302AC6">
        <w:rPr>
          <w:rFonts w:ascii="Arial" w:hAnsi="Arial" w:cs="Arial"/>
          <w:i/>
          <w:iCs/>
          <w:sz w:val="20"/>
          <w:szCs w:val="20"/>
        </w:rPr>
        <w:t xml:space="preserve"> </w:t>
      </w:r>
      <w:r w:rsidR="518E94D4" w:rsidRPr="002B6208">
        <w:rPr>
          <w:rFonts w:ascii="Arial" w:hAnsi="Arial" w:cs="Arial"/>
          <w:i/>
          <w:iCs/>
          <w:sz w:val="20"/>
          <w:szCs w:val="20"/>
        </w:rPr>
        <w:t>As</w:t>
      </w:r>
      <w:r w:rsidR="004857B3" w:rsidRPr="002B6208">
        <w:rPr>
          <w:rFonts w:ascii="Arial" w:hAnsi="Arial" w:cs="Arial"/>
          <w:i/>
          <w:iCs/>
          <w:sz w:val="20"/>
          <w:szCs w:val="20"/>
        </w:rPr>
        <w:t xml:space="preserve"> clients gain independence</w:t>
      </w:r>
      <w:r w:rsidR="6F01BA7C" w:rsidRPr="002B6208">
        <w:rPr>
          <w:rFonts w:ascii="Arial" w:hAnsi="Arial" w:cs="Arial"/>
          <w:i/>
          <w:iCs/>
          <w:sz w:val="20"/>
          <w:szCs w:val="20"/>
        </w:rPr>
        <w:t>, accomplish goals,</w:t>
      </w:r>
      <w:r w:rsidR="004857B3" w:rsidRPr="002B6208">
        <w:rPr>
          <w:rFonts w:ascii="Arial" w:hAnsi="Arial" w:cs="Arial"/>
          <w:i/>
          <w:iCs/>
          <w:sz w:val="20"/>
          <w:szCs w:val="20"/>
        </w:rPr>
        <w:t xml:space="preserve"> and learn to manage mental health symptoms</w:t>
      </w:r>
      <w:r w:rsidR="373819AD" w:rsidRPr="002B6208">
        <w:rPr>
          <w:rFonts w:ascii="Arial" w:hAnsi="Arial" w:cs="Arial"/>
          <w:i/>
          <w:iCs/>
          <w:sz w:val="20"/>
          <w:szCs w:val="20"/>
        </w:rPr>
        <w:t xml:space="preserve">, </w:t>
      </w:r>
      <w:r w:rsidR="24B6D7A1" w:rsidRPr="002B6208">
        <w:rPr>
          <w:rFonts w:ascii="Arial" w:hAnsi="Arial" w:cs="Arial"/>
          <w:i/>
          <w:iCs/>
          <w:sz w:val="20"/>
          <w:szCs w:val="20"/>
        </w:rPr>
        <w:t xml:space="preserve">ACT clinicians </w:t>
      </w:r>
      <w:r w:rsidR="001F09CA" w:rsidRPr="002B6208">
        <w:rPr>
          <w:rFonts w:ascii="Arial" w:hAnsi="Arial" w:cs="Arial"/>
          <w:i/>
          <w:iCs/>
          <w:sz w:val="20"/>
          <w:szCs w:val="20"/>
        </w:rPr>
        <w:t>facilitate</w:t>
      </w:r>
      <w:r w:rsidR="6BDD5845" w:rsidRPr="002B6208">
        <w:rPr>
          <w:rFonts w:ascii="Arial" w:hAnsi="Arial" w:cs="Arial"/>
          <w:i/>
          <w:iCs/>
          <w:sz w:val="20"/>
          <w:szCs w:val="20"/>
        </w:rPr>
        <w:t xml:space="preserve"> their transition to a less intensive level of care. </w:t>
      </w:r>
    </w:p>
    <w:p w14:paraId="3500BE4A" w14:textId="3FB1E855" w:rsidR="002C1079" w:rsidRPr="00360FB1" w:rsidRDefault="002C1079" w:rsidP="00360FB1">
      <w:pPr>
        <w:pStyle w:val="ListParagraph"/>
        <w:tabs>
          <w:tab w:val="left" w:pos="570"/>
        </w:tabs>
        <w:spacing w:before="1" w:after="2"/>
        <w:ind w:left="0"/>
        <w:rPr>
          <w:rFonts w:ascii="Arial" w:hAnsi="Arial" w:cs="Arial"/>
          <w:bCs/>
          <w:iCs/>
          <w:color w:val="000000" w:themeColor="text1"/>
          <w:sz w:val="20"/>
          <w:szCs w:val="20"/>
        </w:rPr>
      </w:pPr>
    </w:p>
    <w:p w14:paraId="0097FFE8" w14:textId="2929C746" w:rsidR="007C5C2A" w:rsidRPr="002B6208" w:rsidRDefault="007C5C2A" w:rsidP="5A6B6FCE">
      <w:pPr>
        <w:pStyle w:val="ListParagraph"/>
        <w:tabs>
          <w:tab w:val="left" w:pos="570"/>
        </w:tabs>
        <w:spacing w:before="1" w:after="2" w:line="259" w:lineRule="auto"/>
        <w:ind w:left="0"/>
        <w:rPr>
          <w:rFonts w:ascii="Arial" w:hAnsi="Arial" w:cs="Arial"/>
          <w:i/>
          <w:iCs/>
          <w:sz w:val="20"/>
          <w:szCs w:val="20"/>
        </w:rPr>
      </w:pPr>
      <w:r w:rsidRPr="5A6B6FCE">
        <w:rPr>
          <w:rFonts w:ascii="Arial" w:hAnsi="Arial" w:cs="Arial"/>
          <w:b/>
          <w:bCs/>
          <w:i/>
          <w:iCs/>
          <w:color w:val="2F5496" w:themeColor="accent1" w:themeShade="BF"/>
          <w:sz w:val="20"/>
          <w:szCs w:val="20"/>
        </w:rPr>
        <w:t xml:space="preserve">How is the </w:t>
      </w:r>
      <w:r w:rsidR="000C198F" w:rsidRPr="5A6B6FCE">
        <w:rPr>
          <w:rFonts w:ascii="Arial" w:hAnsi="Arial" w:cs="Arial"/>
          <w:b/>
          <w:bCs/>
          <w:i/>
          <w:iCs/>
          <w:color w:val="2F5496" w:themeColor="accent1" w:themeShade="BF"/>
          <w:sz w:val="20"/>
          <w:szCs w:val="20"/>
        </w:rPr>
        <w:t>practice</w:t>
      </w:r>
      <w:r w:rsidRPr="5A6B6FCE">
        <w:rPr>
          <w:rFonts w:ascii="Arial" w:hAnsi="Arial" w:cs="Arial"/>
          <w:b/>
          <w:bCs/>
          <w:i/>
          <w:iCs/>
          <w:color w:val="2F5496" w:themeColor="accent1" w:themeShade="BF"/>
          <w:sz w:val="20"/>
          <w:szCs w:val="20"/>
        </w:rPr>
        <w:t xml:space="preserve"> delivered (e.g., online, in-person)? </w:t>
      </w:r>
      <w:r>
        <w:br/>
      </w:r>
      <w:r w:rsidR="463894FA" w:rsidRPr="002B6208">
        <w:rPr>
          <w:rFonts w:ascii="Arial" w:hAnsi="Arial" w:cs="Arial"/>
          <w:i/>
          <w:iCs/>
          <w:sz w:val="20"/>
          <w:szCs w:val="20"/>
        </w:rPr>
        <w:t xml:space="preserve">ACT services are </w:t>
      </w:r>
      <w:r w:rsidR="00E341D1">
        <w:rPr>
          <w:rFonts w:ascii="Arial" w:hAnsi="Arial" w:cs="Arial"/>
          <w:i/>
          <w:iCs/>
          <w:sz w:val="20"/>
          <w:szCs w:val="20"/>
        </w:rPr>
        <w:t xml:space="preserve">primarily </w:t>
      </w:r>
      <w:r w:rsidR="463894FA" w:rsidRPr="002B6208">
        <w:rPr>
          <w:rFonts w:ascii="Arial" w:hAnsi="Arial" w:cs="Arial"/>
          <w:i/>
          <w:iCs/>
          <w:sz w:val="20"/>
          <w:szCs w:val="20"/>
        </w:rPr>
        <w:t xml:space="preserve">delivered in </w:t>
      </w:r>
      <w:r w:rsidR="00E341D1">
        <w:rPr>
          <w:rFonts w:ascii="Arial" w:hAnsi="Arial" w:cs="Arial"/>
          <w:i/>
          <w:iCs/>
          <w:sz w:val="20"/>
          <w:szCs w:val="20"/>
        </w:rPr>
        <w:t xml:space="preserve">person, with </w:t>
      </w:r>
      <w:proofErr w:type="gramStart"/>
      <w:r w:rsidR="00E341D1">
        <w:rPr>
          <w:rFonts w:ascii="Arial" w:hAnsi="Arial" w:cs="Arial"/>
          <w:i/>
          <w:iCs/>
          <w:sz w:val="20"/>
          <w:szCs w:val="20"/>
        </w:rPr>
        <w:t>the vast majority of</w:t>
      </w:r>
      <w:proofErr w:type="gramEnd"/>
      <w:r w:rsidR="00E341D1">
        <w:rPr>
          <w:rFonts w:ascii="Arial" w:hAnsi="Arial" w:cs="Arial"/>
          <w:i/>
          <w:iCs/>
          <w:sz w:val="20"/>
          <w:szCs w:val="20"/>
        </w:rPr>
        <w:t xml:space="preserve"> services delivered in </w:t>
      </w:r>
      <w:r w:rsidR="463894FA" w:rsidRPr="002B6208">
        <w:rPr>
          <w:rFonts w:ascii="Arial" w:hAnsi="Arial" w:cs="Arial"/>
          <w:i/>
          <w:iCs/>
          <w:sz w:val="20"/>
          <w:szCs w:val="20"/>
        </w:rPr>
        <w:t xml:space="preserve">the community. </w:t>
      </w:r>
      <w:r w:rsidR="1C6E3B92" w:rsidRPr="002B6208">
        <w:rPr>
          <w:rFonts w:ascii="Arial" w:hAnsi="Arial" w:cs="Arial"/>
          <w:i/>
          <w:iCs/>
          <w:sz w:val="20"/>
          <w:szCs w:val="20"/>
        </w:rPr>
        <w:t xml:space="preserve">Because of this, the team </w:t>
      </w:r>
      <w:proofErr w:type="gramStart"/>
      <w:r w:rsidR="1C6E3B92" w:rsidRPr="002B6208">
        <w:rPr>
          <w:rFonts w:ascii="Arial" w:hAnsi="Arial" w:cs="Arial"/>
          <w:i/>
          <w:iCs/>
          <w:sz w:val="20"/>
          <w:szCs w:val="20"/>
        </w:rPr>
        <w:t>is able to</w:t>
      </w:r>
      <w:proofErr w:type="gramEnd"/>
      <w:r w:rsidR="1C6E3B92" w:rsidRPr="002B6208">
        <w:rPr>
          <w:rFonts w:ascii="Arial" w:hAnsi="Arial" w:cs="Arial"/>
          <w:i/>
          <w:iCs/>
          <w:sz w:val="20"/>
          <w:szCs w:val="20"/>
        </w:rPr>
        <w:t xml:space="preserve"> </w:t>
      </w:r>
      <w:r w:rsidR="00464C71">
        <w:rPr>
          <w:rFonts w:ascii="Arial" w:hAnsi="Arial" w:cs="Arial"/>
          <w:i/>
          <w:iCs/>
          <w:sz w:val="20"/>
          <w:szCs w:val="20"/>
        </w:rPr>
        <w:t xml:space="preserve">outreach and </w:t>
      </w:r>
      <w:r w:rsidR="1C6E3B92" w:rsidRPr="002B6208">
        <w:rPr>
          <w:rFonts w:ascii="Arial" w:hAnsi="Arial" w:cs="Arial"/>
          <w:i/>
          <w:iCs/>
          <w:sz w:val="20"/>
          <w:szCs w:val="20"/>
        </w:rPr>
        <w:t xml:space="preserve">engage </w:t>
      </w:r>
      <w:r w:rsidR="00464C71">
        <w:rPr>
          <w:rFonts w:ascii="Arial" w:hAnsi="Arial" w:cs="Arial"/>
          <w:i/>
          <w:iCs/>
          <w:sz w:val="20"/>
          <w:szCs w:val="20"/>
        </w:rPr>
        <w:t>individuals</w:t>
      </w:r>
      <w:r w:rsidR="1C6E3B92" w:rsidRPr="002B6208">
        <w:rPr>
          <w:rFonts w:ascii="Arial" w:hAnsi="Arial" w:cs="Arial"/>
          <w:i/>
          <w:iCs/>
          <w:sz w:val="20"/>
          <w:szCs w:val="20"/>
        </w:rPr>
        <w:t xml:space="preserve"> where they are</w:t>
      </w:r>
      <w:r w:rsidR="00464C71">
        <w:rPr>
          <w:rFonts w:ascii="Arial" w:hAnsi="Arial" w:cs="Arial"/>
          <w:i/>
          <w:iCs/>
          <w:sz w:val="20"/>
          <w:szCs w:val="20"/>
        </w:rPr>
        <w:t xml:space="preserve">, </w:t>
      </w:r>
      <w:r w:rsidR="1C6E3B92" w:rsidRPr="002B6208">
        <w:rPr>
          <w:rFonts w:ascii="Arial" w:hAnsi="Arial" w:cs="Arial"/>
          <w:i/>
          <w:iCs/>
          <w:sz w:val="20"/>
          <w:szCs w:val="20"/>
        </w:rPr>
        <w:t xml:space="preserve">as well </w:t>
      </w:r>
      <w:r w:rsidR="1C6E3B92" w:rsidRPr="002B6208">
        <w:rPr>
          <w:rFonts w:ascii="Arial" w:hAnsi="Arial" w:cs="Arial"/>
          <w:i/>
          <w:iCs/>
          <w:sz w:val="20"/>
          <w:szCs w:val="20"/>
        </w:rPr>
        <w:lastRenderedPageBreak/>
        <w:t xml:space="preserve">as ensure </w:t>
      </w:r>
      <w:r w:rsidR="00464C71">
        <w:rPr>
          <w:rFonts w:ascii="Arial" w:hAnsi="Arial" w:cs="Arial"/>
          <w:i/>
          <w:iCs/>
          <w:sz w:val="20"/>
          <w:szCs w:val="20"/>
        </w:rPr>
        <w:t xml:space="preserve">that </w:t>
      </w:r>
      <w:r w:rsidR="1C6E3B92" w:rsidRPr="002B6208">
        <w:rPr>
          <w:rFonts w:ascii="Arial" w:hAnsi="Arial" w:cs="Arial"/>
          <w:i/>
          <w:iCs/>
          <w:sz w:val="20"/>
          <w:szCs w:val="20"/>
        </w:rPr>
        <w:t>clinical services and skills training are tailored to the situations in which they will be applied.</w:t>
      </w:r>
      <w:r w:rsidR="33FEFCF8" w:rsidRPr="002B6208">
        <w:rPr>
          <w:rFonts w:ascii="Arial" w:hAnsi="Arial" w:cs="Arial"/>
          <w:i/>
          <w:iCs/>
          <w:sz w:val="20"/>
          <w:szCs w:val="20"/>
        </w:rPr>
        <w:t xml:space="preserve"> Depending on client preference or staff availability, some services </w:t>
      </w:r>
      <w:r w:rsidR="00516EC6">
        <w:rPr>
          <w:rFonts w:ascii="Arial" w:hAnsi="Arial" w:cs="Arial"/>
          <w:i/>
          <w:iCs/>
          <w:sz w:val="20"/>
          <w:szCs w:val="20"/>
        </w:rPr>
        <w:t xml:space="preserve">such as groups </w:t>
      </w:r>
      <w:r w:rsidR="33FEFCF8" w:rsidRPr="002B6208">
        <w:rPr>
          <w:rFonts w:ascii="Arial" w:hAnsi="Arial" w:cs="Arial"/>
          <w:i/>
          <w:iCs/>
          <w:sz w:val="20"/>
          <w:szCs w:val="20"/>
        </w:rPr>
        <w:t>may also be offered in an office setting</w:t>
      </w:r>
      <w:r w:rsidR="00516EC6">
        <w:rPr>
          <w:rFonts w:ascii="Arial" w:hAnsi="Arial" w:cs="Arial"/>
          <w:i/>
          <w:iCs/>
          <w:sz w:val="20"/>
          <w:szCs w:val="20"/>
        </w:rPr>
        <w:t>.</w:t>
      </w:r>
    </w:p>
    <w:p w14:paraId="49D01DED" w14:textId="5018EBBB" w:rsidR="00310F83" w:rsidRPr="00E1777B" w:rsidRDefault="00310F83" w:rsidP="5A6B6FCE">
      <w:pPr>
        <w:pStyle w:val="ListParagraph"/>
        <w:tabs>
          <w:tab w:val="left" w:pos="570"/>
        </w:tabs>
        <w:spacing w:before="1" w:after="2" w:line="259" w:lineRule="auto"/>
        <w:ind w:left="0"/>
        <w:rPr>
          <w:rFonts w:ascii="Arial" w:hAnsi="Arial" w:cs="Arial"/>
          <w:i/>
          <w:iCs/>
          <w:sz w:val="20"/>
          <w:szCs w:val="20"/>
        </w:rPr>
      </w:pPr>
    </w:p>
    <w:p w14:paraId="67184E95" w14:textId="580D5F2D" w:rsidR="00310F83" w:rsidRPr="00E1777B" w:rsidRDefault="00516EC6" w:rsidP="7F9EE37B">
      <w:pPr>
        <w:pStyle w:val="ListParagraph"/>
        <w:tabs>
          <w:tab w:val="left" w:pos="570"/>
        </w:tabs>
        <w:spacing w:before="1" w:after="2" w:line="259" w:lineRule="auto"/>
        <w:ind w:left="0"/>
        <w:rPr>
          <w:rFonts w:ascii="Arial" w:hAnsi="Arial" w:cs="Arial"/>
          <w:i/>
          <w:iCs/>
          <w:sz w:val="20"/>
          <w:szCs w:val="20"/>
        </w:rPr>
      </w:pPr>
      <w:r w:rsidRPr="7F9EE37B">
        <w:rPr>
          <w:rFonts w:ascii="Arial" w:hAnsi="Arial" w:cs="Arial"/>
          <w:i/>
          <w:iCs/>
          <w:sz w:val="20"/>
          <w:szCs w:val="20"/>
        </w:rPr>
        <w:t>Since</w:t>
      </w:r>
      <w:r w:rsidR="00310F83" w:rsidRPr="7F9EE37B">
        <w:rPr>
          <w:rFonts w:ascii="Arial" w:hAnsi="Arial" w:cs="Arial"/>
          <w:i/>
          <w:iCs/>
          <w:sz w:val="20"/>
          <w:szCs w:val="20"/>
        </w:rPr>
        <w:t xml:space="preserve"> ACT is a team-based </w:t>
      </w:r>
      <w:r w:rsidRPr="7F9EE37B">
        <w:rPr>
          <w:rFonts w:ascii="Arial" w:hAnsi="Arial" w:cs="Arial"/>
          <w:i/>
          <w:iCs/>
          <w:sz w:val="20"/>
          <w:szCs w:val="20"/>
        </w:rPr>
        <w:t>service program</w:t>
      </w:r>
      <w:r w:rsidR="00310F83" w:rsidRPr="7F9EE37B">
        <w:rPr>
          <w:rFonts w:ascii="Arial" w:hAnsi="Arial" w:cs="Arial"/>
          <w:i/>
          <w:iCs/>
          <w:sz w:val="20"/>
          <w:szCs w:val="20"/>
        </w:rPr>
        <w:t xml:space="preserve"> it is intended that all team members work together to support each other’s work. Teams meet daily to </w:t>
      </w:r>
      <w:r w:rsidRPr="7F9EE37B">
        <w:rPr>
          <w:rFonts w:ascii="Arial" w:hAnsi="Arial" w:cs="Arial"/>
          <w:i/>
          <w:iCs/>
          <w:sz w:val="20"/>
          <w:szCs w:val="20"/>
        </w:rPr>
        <w:t xml:space="preserve">review the status of all clients served by the team, </w:t>
      </w:r>
      <w:r w:rsidR="00310F83" w:rsidRPr="7F9EE37B">
        <w:rPr>
          <w:rFonts w:ascii="Arial" w:hAnsi="Arial" w:cs="Arial"/>
          <w:i/>
          <w:iCs/>
          <w:sz w:val="20"/>
          <w:szCs w:val="20"/>
        </w:rPr>
        <w:t xml:space="preserve">discuss </w:t>
      </w:r>
      <w:r w:rsidRPr="7F9EE37B">
        <w:rPr>
          <w:rFonts w:ascii="Arial" w:hAnsi="Arial" w:cs="Arial"/>
          <w:i/>
          <w:iCs/>
          <w:sz w:val="20"/>
          <w:szCs w:val="20"/>
        </w:rPr>
        <w:t>previous and planned service contacts</w:t>
      </w:r>
      <w:r w:rsidR="00310F83" w:rsidRPr="7F9EE37B">
        <w:rPr>
          <w:rFonts w:ascii="Arial" w:hAnsi="Arial" w:cs="Arial"/>
          <w:i/>
          <w:iCs/>
          <w:sz w:val="20"/>
          <w:szCs w:val="20"/>
        </w:rPr>
        <w:t xml:space="preserve">, address emerging clinical </w:t>
      </w:r>
      <w:proofErr w:type="gramStart"/>
      <w:r w:rsidR="00310F83" w:rsidRPr="7F9EE37B">
        <w:rPr>
          <w:rFonts w:ascii="Arial" w:hAnsi="Arial" w:cs="Arial"/>
          <w:i/>
          <w:iCs/>
          <w:sz w:val="20"/>
          <w:szCs w:val="20"/>
        </w:rPr>
        <w:t>needs</w:t>
      </w:r>
      <w:proofErr w:type="gramEnd"/>
      <w:r w:rsidRPr="7F9EE37B">
        <w:rPr>
          <w:rFonts w:ascii="Arial" w:hAnsi="Arial" w:cs="Arial"/>
          <w:i/>
          <w:iCs/>
          <w:sz w:val="20"/>
          <w:szCs w:val="20"/>
        </w:rPr>
        <w:t xml:space="preserve"> and need for proactive contacts, and coordinate scheduling and service coverage. </w:t>
      </w:r>
      <w:r w:rsidR="00310F83" w:rsidRPr="7F9EE37B">
        <w:rPr>
          <w:rFonts w:ascii="Arial" w:hAnsi="Arial" w:cs="Arial"/>
          <w:i/>
          <w:iCs/>
          <w:sz w:val="20"/>
          <w:szCs w:val="20"/>
        </w:rPr>
        <w:t>While a subset of the team may work more closely with a certain client depending on that client’s needs and preferences, it is expected that all team members be familiar with the entire caseload</w:t>
      </w:r>
      <w:r w:rsidR="00E1777B" w:rsidRPr="7F9EE37B">
        <w:rPr>
          <w:rFonts w:ascii="Arial" w:hAnsi="Arial" w:cs="Arial"/>
          <w:i/>
          <w:iCs/>
          <w:sz w:val="20"/>
          <w:szCs w:val="20"/>
        </w:rPr>
        <w:t xml:space="preserve"> of people served so that they can step in to support them as needed</w:t>
      </w:r>
      <w:r w:rsidR="00310F83" w:rsidRPr="7F9EE37B">
        <w:rPr>
          <w:rFonts w:ascii="Arial" w:hAnsi="Arial" w:cs="Arial"/>
          <w:i/>
          <w:iCs/>
          <w:sz w:val="20"/>
          <w:szCs w:val="20"/>
        </w:rPr>
        <w:t xml:space="preserve">. Similarly, </w:t>
      </w:r>
      <w:r w:rsidR="27A250C0" w:rsidRPr="7F9EE37B">
        <w:rPr>
          <w:rFonts w:ascii="Arial" w:hAnsi="Arial" w:cs="Arial"/>
          <w:i/>
          <w:iCs/>
          <w:sz w:val="20"/>
          <w:szCs w:val="20"/>
        </w:rPr>
        <w:t>delivering ACT services with high fidelity to the model</w:t>
      </w:r>
      <w:r w:rsidR="00310F83" w:rsidRPr="7F9EE37B">
        <w:rPr>
          <w:rFonts w:ascii="Arial" w:hAnsi="Arial" w:cs="Arial"/>
          <w:i/>
          <w:iCs/>
          <w:sz w:val="20"/>
          <w:szCs w:val="20"/>
        </w:rPr>
        <w:t xml:space="preserve"> involves regular cross-training between roles on the team to facilitate collaboration and ensure a uniform, team-wide approach to supporting client recovery. </w:t>
      </w:r>
    </w:p>
    <w:p w14:paraId="1EC57251" w14:textId="77777777" w:rsidR="00780AE6" w:rsidRPr="00E1777B" w:rsidRDefault="00780AE6" w:rsidP="5A6B6FCE">
      <w:pPr>
        <w:pStyle w:val="ListParagraph"/>
        <w:tabs>
          <w:tab w:val="left" w:pos="570"/>
        </w:tabs>
        <w:spacing w:before="1" w:after="2"/>
        <w:ind w:left="0"/>
        <w:rPr>
          <w:rFonts w:ascii="Arial" w:hAnsi="Arial" w:cs="Arial"/>
          <w:i/>
          <w:iCs/>
          <w:sz w:val="20"/>
          <w:szCs w:val="20"/>
        </w:rPr>
      </w:pPr>
    </w:p>
    <w:p w14:paraId="192C0D40" w14:textId="53625ADE" w:rsidR="00E341D1" w:rsidRDefault="007C5C2A" w:rsidP="00464C71">
      <w:pPr>
        <w:spacing w:line="276" w:lineRule="auto"/>
        <w:rPr>
          <w:rFonts w:ascii="Arial" w:hAnsi="Arial" w:cs="Arial"/>
          <w:i/>
          <w:iCs/>
          <w:sz w:val="20"/>
          <w:szCs w:val="20"/>
        </w:rPr>
      </w:pPr>
      <w:r w:rsidRPr="5A6B6FCE">
        <w:rPr>
          <w:rFonts w:ascii="Arial" w:hAnsi="Arial" w:cs="Arial"/>
          <w:b/>
          <w:bCs/>
          <w:i/>
          <w:iCs/>
          <w:color w:val="2F5496" w:themeColor="accent1" w:themeShade="BF"/>
          <w:sz w:val="20"/>
          <w:szCs w:val="20"/>
        </w:rPr>
        <w:t xml:space="preserve">What infrastructure or readiness is needed to implement this </w:t>
      </w:r>
      <w:r w:rsidR="000C198F" w:rsidRPr="5A6B6FCE">
        <w:rPr>
          <w:rFonts w:ascii="Arial" w:hAnsi="Arial" w:cs="Arial"/>
          <w:b/>
          <w:bCs/>
          <w:i/>
          <w:iCs/>
          <w:color w:val="2F5496" w:themeColor="accent1" w:themeShade="BF"/>
          <w:sz w:val="20"/>
          <w:szCs w:val="20"/>
        </w:rPr>
        <w:t>practice</w:t>
      </w:r>
      <w:r w:rsidRPr="5A6B6FCE">
        <w:rPr>
          <w:rFonts w:ascii="Arial" w:hAnsi="Arial" w:cs="Arial"/>
          <w:b/>
          <w:bCs/>
          <w:i/>
          <w:iCs/>
          <w:color w:val="2F5496" w:themeColor="accent1" w:themeShade="BF"/>
          <w:sz w:val="20"/>
          <w:szCs w:val="20"/>
        </w:rPr>
        <w:t xml:space="preserve"> (e.g., capacity for data analysis, individual </w:t>
      </w:r>
      <w:r w:rsidR="007B2D29" w:rsidRPr="5A6B6FCE">
        <w:rPr>
          <w:rFonts w:ascii="Arial" w:hAnsi="Arial" w:cs="Arial"/>
          <w:b/>
          <w:bCs/>
          <w:i/>
          <w:iCs/>
          <w:color w:val="2F5496" w:themeColor="accent1" w:themeShade="BF"/>
          <w:sz w:val="20"/>
          <w:szCs w:val="20"/>
        </w:rPr>
        <w:t>full</w:t>
      </w:r>
      <w:r w:rsidR="00FB3D34" w:rsidRPr="5A6B6FCE">
        <w:rPr>
          <w:rFonts w:ascii="Arial" w:hAnsi="Arial" w:cs="Arial"/>
          <w:b/>
          <w:bCs/>
          <w:i/>
          <w:iCs/>
          <w:color w:val="2F5496" w:themeColor="accent1" w:themeShade="BF"/>
          <w:sz w:val="20"/>
          <w:szCs w:val="20"/>
        </w:rPr>
        <w:t>-</w:t>
      </w:r>
      <w:r w:rsidR="007B2D29" w:rsidRPr="5A6B6FCE">
        <w:rPr>
          <w:rFonts w:ascii="Arial" w:hAnsi="Arial" w:cs="Arial"/>
          <w:b/>
          <w:bCs/>
          <w:i/>
          <w:iCs/>
          <w:color w:val="2F5496" w:themeColor="accent1" w:themeShade="BF"/>
          <w:sz w:val="20"/>
          <w:szCs w:val="20"/>
        </w:rPr>
        <w:t>time equivalent [FTE]</w:t>
      </w:r>
      <w:r w:rsidRPr="5A6B6FCE">
        <w:rPr>
          <w:rFonts w:ascii="Arial" w:hAnsi="Arial" w:cs="Arial"/>
          <w:b/>
          <w:bCs/>
          <w:i/>
          <w:iCs/>
          <w:color w:val="2F5496" w:themeColor="accent1" w:themeShade="BF"/>
          <w:sz w:val="20"/>
          <w:szCs w:val="20"/>
        </w:rPr>
        <w:t>)?</w:t>
      </w:r>
      <w:r w:rsidRPr="5A6B6FCE">
        <w:rPr>
          <w:rFonts w:ascii="Arial" w:hAnsi="Arial" w:cs="Arial"/>
          <w:i/>
          <w:iCs/>
          <w:color w:val="2F5496" w:themeColor="accent1" w:themeShade="BF"/>
          <w:sz w:val="20"/>
          <w:szCs w:val="20"/>
        </w:rPr>
        <w:t xml:space="preserve"> </w:t>
      </w:r>
      <w:r>
        <w:br/>
      </w:r>
      <w:proofErr w:type="gramStart"/>
      <w:r w:rsidR="00E341D1">
        <w:rPr>
          <w:rFonts w:ascii="Arial" w:hAnsi="Arial" w:cs="Arial"/>
          <w:i/>
          <w:iCs/>
          <w:sz w:val="20"/>
          <w:szCs w:val="20"/>
        </w:rPr>
        <w:t>Before implementing ACT, it</w:t>
      </w:r>
      <w:proofErr w:type="gramEnd"/>
      <w:r w:rsidR="00E341D1">
        <w:rPr>
          <w:rFonts w:ascii="Arial" w:hAnsi="Arial" w:cs="Arial"/>
          <w:i/>
          <w:iCs/>
          <w:sz w:val="20"/>
          <w:szCs w:val="20"/>
        </w:rPr>
        <w:t xml:space="preserve"> is recommended that agencies demonstrate readiness to implement evidence-based practices, including aligning agency resources to implement the model with high fidelity. Start-up funding (including training costs) is essential for initially implementing AC</w:t>
      </w:r>
      <w:r w:rsidR="00E1777B">
        <w:rPr>
          <w:rFonts w:ascii="Arial" w:hAnsi="Arial" w:cs="Arial"/>
          <w:i/>
          <w:iCs/>
          <w:sz w:val="20"/>
          <w:szCs w:val="20"/>
        </w:rPr>
        <w:t xml:space="preserve">T as the team begins to serve clients. A </w:t>
      </w:r>
      <w:r w:rsidR="00E341D1">
        <w:rPr>
          <w:rFonts w:ascii="Arial" w:hAnsi="Arial" w:cs="Arial"/>
          <w:i/>
          <w:iCs/>
          <w:sz w:val="20"/>
          <w:szCs w:val="20"/>
        </w:rPr>
        <w:t xml:space="preserve">bundled payment model that accounts for </w:t>
      </w:r>
      <w:r w:rsidR="00E1777B">
        <w:rPr>
          <w:rFonts w:ascii="Arial" w:hAnsi="Arial" w:cs="Arial"/>
          <w:i/>
          <w:iCs/>
          <w:sz w:val="20"/>
          <w:szCs w:val="20"/>
        </w:rPr>
        <w:t xml:space="preserve">the level of </w:t>
      </w:r>
      <w:r w:rsidR="00E341D1">
        <w:rPr>
          <w:rFonts w:ascii="Arial" w:hAnsi="Arial" w:cs="Arial"/>
          <w:i/>
          <w:iCs/>
          <w:sz w:val="20"/>
          <w:szCs w:val="20"/>
        </w:rPr>
        <w:t>non-billable time</w:t>
      </w:r>
      <w:r w:rsidR="00E1777B">
        <w:rPr>
          <w:rFonts w:ascii="Arial" w:hAnsi="Arial" w:cs="Arial"/>
          <w:i/>
          <w:iCs/>
          <w:sz w:val="20"/>
          <w:szCs w:val="20"/>
        </w:rPr>
        <w:t xml:space="preserve"> needed in team-based care models is preferable to fee-for-service financing models. O</w:t>
      </w:r>
      <w:r w:rsidR="00E341D1">
        <w:rPr>
          <w:rFonts w:ascii="Arial" w:hAnsi="Arial" w:cs="Arial"/>
          <w:i/>
          <w:iCs/>
          <w:sz w:val="20"/>
          <w:szCs w:val="20"/>
        </w:rPr>
        <w:t>ngoing training</w:t>
      </w:r>
      <w:r w:rsidR="00E1777B">
        <w:rPr>
          <w:rFonts w:ascii="Arial" w:hAnsi="Arial" w:cs="Arial"/>
          <w:i/>
          <w:iCs/>
          <w:sz w:val="20"/>
          <w:szCs w:val="20"/>
        </w:rPr>
        <w:t xml:space="preserve">, </w:t>
      </w:r>
      <w:r w:rsidR="00E341D1">
        <w:rPr>
          <w:rFonts w:ascii="Arial" w:hAnsi="Arial" w:cs="Arial"/>
          <w:i/>
          <w:iCs/>
          <w:sz w:val="20"/>
          <w:szCs w:val="20"/>
        </w:rPr>
        <w:t>consultation</w:t>
      </w:r>
      <w:r w:rsidR="00E1777B">
        <w:rPr>
          <w:rFonts w:ascii="Arial" w:hAnsi="Arial" w:cs="Arial"/>
          <w:i/>
          <w:iCs/>
          <w:sz w:val="20"/>
          <w:szCs w:val="20"/>
        </w:rPr>
        <w:t>, and fidelity reviews</w:t>
      </w:r>
      <w:r w:rsidR="00E341D1">
        <w:rPr>
          <w:rFonts w:ascii="Arial" w:hAnsi="Arial" w:cs="Arial"/>
          <w:i/>
          <w:iCs/>
          <w:sz w:val="20"/>
          <w:szCs w:val="20"/>
        </w:rPr>
        <w:t xml:space="preserve"> are essential f</w:t>
      </w:r>
      <w:r w:rsidR="00F26654">
        <w:rPr>
          <w:rFonts w:ascii="Arial" w:hAnsi="Arial" w:cs="Arial"/>
          <w:i/>
          <w:iCs/>
          <w:sz w:val="20"/>
          <w:szCs w:val="20"/>
        </w:rPr>
        <w:t xml:space="preserve">or facilitating </w:t>
      </w:r>
      <w:r w:rsidR="00E341D1">
        <w:rPr>
          <w:rFonts w:ascii="Arial" w:hAnsi="Arial" w:cs="Arial"/>
          <w:i/>
          <w:iCs/>
          <w:sz w:val="20"/>
          <w:szCs w:val="20"/>
        </w:rPr>
        <w:t xml:space="preserve">ACT sustainability. </w:t>
      </w:r>
    </w:p>
    <w:p w14:paraId="4A050539" w14:textId="77777777" w:rsidR="00E341D1" w:rsidRPr="005A34C0" w:rsidRDefault="00E341D1" w:rsidP="00464C71">
      <w:pPr>
        <w:spacing w:line="276" w:lineRule="auto"/>
        <w:rPr>
          <w:rFonts w:ascii="Arial" w:hAnsi="Arial" w:cs="Arial"/>
          <w:i/>
          <w:iCs/>
          <w:sz w:val="20"/>
          <w:szCs w:val="20"/>
        </w:rPr>
      </w:pPr>
    </w:p>
    <w:p w14:paraId="3DA645A8" w14:textId="672F6EED" w:rsidR="00E341D1" w:rsidRPr="00CD17AA" w:rsidRDefault="00A32F52" w:rsidP="00464C71">
      <w:pPr>
        <w:spacing w:line="276" w:lineRule="auto"/>
        <w:rPr>
          <w:rFonts w:ascii="Arial" w:hAnsi="Arial" w:cs="Arial"/>
          <w:i/>
          <w:iCs/>
          <w:sz w:val="20"/>
          <w:szCs w:val="20"/>
        </w:rPr>
      </w:pPr>
      <w:r>
        <w:rPr>
          <w:rFonts w:ascii="Arial" w:hAnsi="Arial" w:cs="Arial"/>
          <w:i/>
          <w:iCs/>
          <w:sz w:val="20"/>
          <w:szCs w:val="20"/>
        </w:rPr>
        <w:t>ACT t</w:t>
      </w:r>
      <w:r w:rsidR="00E341D1" w:rsidRPr="00CD17AA">
        <w:rPr>
          <w:rFonts w:ascii="Arial" w:hAnsi="Arial" w:cs="Arial"/>
          <w:i/>
          <w:iCs/>
          <w:sz w:val="20"/>
          <w:szCs w:val="20"/>
        </w:rPr>
        <w:t xml:space="preserve">eams typically serve up to 100 individuals and no fewer than 40-50 clients. Teams should not exceed a ratio of 10 clients per staff member. </w:t>
      </w:r>
      <w:r>
        <w:rPr>
          <w:rFonts w:ascii="Arial" w:hAnsi="Arial" w:cs="Arial"/>
          <w:i/>
          <w:iCs/>
          <w:sz w:val="20"/>
          <w:szCs w:val="20"/>
        </w:rPr>
        <w:t xml:space="preserve">The table below includes typical ACT staffing </w:t>
      </w:r>
      <w:proofErr w:type="gramStart"/>
      <w:r>
        <w:rPr>
          <w:rFonts w:ascii="Arial" w:hAnsi="Arial" w:cs="Arial"/>
          <w:i/>
          <w:iCs/>
          <w:sz w:val="20"/>
          <w:szCs w:val="20"/>
        </w:rPr>
        <w:t>pattern</w:t>
      </w:r>
      <w:proofErr w:type="gramEnd"/>
      <w:r>
        <w:rPr>
          <w:rFonts w:ascii="Arial" w:hAnsi="Arial" w:cs="Arial"/>
          <w:i/>
          <w:iCs/>
          <w:sz w:val="20"/>
          <w:szCs w:val="20"/>
        </w:rPr>
        <w:t>.</w:t>
      </w:r>
    </w:p>
    <w:p w14:paraId="0E5F06C4" w14:textId="77777777" w:rsidR="00E341D1" w:rsidRPr="00CD17AA" w:rsidRDefault="00E341D1" w:rsidP="00E341D1">
      <w:pPr>
        <w:rPr>
          <w:rFonts w:ascii="Arial" w:hAnsi="Arial" w:cs="Arial"/>
          <w:i/>
          <w:iCs/>
          <w:sz w:val="20"/>
          <w:szCs w:val="20"/>
        </w:rPr>
      </w:pPr>
    </w:p>
    <w:p w14:paraId="239AD413" w14:textId="513BF51A" w:rsidR="00E341D1" w:rsidRPr="00CD17AA" w:rsidRDefault="00CD17AA" w:rsidP="00E341D1">
      <w:pPr>
        <w:rPr>
          <w:rFonts w:ascii="Arial" w:hAnsi="Arial" w:cs="Arial"/>
          <w:i/>
          <w:iCs/>
          <w:sz w:val="20"/>
          <w:szCs w:val="20"/>
        </w:rPr>
      </w:pPr>
      <w:r>
        <w:rPr>
          <w:rFonts w:ascii="Arial" w:hAnsi="Arial" w:cs="Arial"/>
          <w:i/>
          <w:iCs/>
          <w:noProof/>
          <w:sz w:val="20"/>
          <w:szCs w:val="20"/>
        </w:rPr>
        <w:drawing>
          <wp:inline distT="0" distB="0" distL="0" distR="0" wp14:anchorId="6FE0A359" wp14:editId="1DB5689D">
            <wp:extent cx="4983480" cy="2734056"/>
            <wp:effectExtent l="0" t="0" r="7620" b="9525"/>
            <wp:docPr id="11509255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3480" cy="2734056"/>
                    </a:xfrm>
                    <a:prstGeom prst="rect">
                      <a:avLst/>
                    </a:prstGeom>
                    <a:noFill/>
                  </pic:spPr>
                </pic:pic>
              </a:graphicData>
            </a:graphic>
          </wp:inline>
        </w:drawing>
      </w:r>
    </w:p>
    <w:p w14:paraId="1DD51DC8" w14:textId="77777777" w:rsidR="002C1079" w:rsidRPr="00DA29F0" w:rsidRDefault="002C1079" w:rsidP="006F2F90">
      <w:pPr>
        <w:pBdr>
          <w:bottom w:val="single" w:sz="6" w:space="1" w:color="auto"/>
        </w:pBdr>
        <w:contextualSpacing/>
        <w:rPr>
          <w:rFonts w:ascii="Arial" w:hAnsi="Arial" w:cs="Arial"/>
          <w:sz w:val="20"/>
          <w:szCs w:val="20"/>
        </w:rPr>
      </w:pPr>
    </w:p>
    <w:p w14:paraId="53D23EA2" w14:textId="77777777" w:rsidR="006F2F90" w:rsidRDefault="006F2F90" w:rsidP="006F2F90">
      <w:pPr>
        <w:spacing w:before="100" w:beforeAutospacing="1" w:after="100" w:afterAutospacing="1"/>
        <w:contextualSpacing/>
        <w:rPr>
          <w:rFonts w:ascii="Arial" w:hAnsi="Arial" w:cs="Arial"/>
          <w:b/>
          <w:bCs/>
          <w:i/>
          <w:iCs/>
          <w:color w:val="CC4726"/>
          <w:sz w:val="20"/>
          <w:szCs w:val="20"/>
        </w:rPr>
      </w:pPr>
    </w:p>
    <w:p w14:paraId="2D3F1BD6" w14:textId="07FDFD4B" w:rsidR="007C5C2A" w:rsidRPr="006F2F90" w:rsidRDefault="007C5C2A" w:rsidP="006F2F90">
      <w:pPr>
        <w:spacing w:before="100" w:beforeAutospacing="1" w:after="100" w:afterAutospacing="1" w:line="276" w:lineRule="auto"/>
        <w:contextualSpacing/>
        <w:rPr>
          <w:rFonts w:ascii="Arial" w:hAnsi="Arial" w:cs="Arial"/>
          <w:b/>
          <w:bCs/>
          <w:i/>
          <w:iCs/>
          <w:color w:val="CC4726"/>
          <w:sz w:val="22"/>
          <w:szCs w:val="22"/>
        </w:rPr>
      </w:pPr>
      <w:r w:rsidRPr="006F2F90">
        <w:rPr>
          <w:rFonts w:ascii="Arial" w:hAnsi="Arial" w:cs="Arial"/>
          <w:b/>
          <w:bCs/>
          <w:i/>
          <w:iCs/>
          <w:color w:val="CC4726"/>
          <w:sz w:val="22"/>
          <w:szCs w:val="22"/>
        </w:rPr>
        <w:t xml:space="preserve">For </w:t>
      </w:r>
      <w:r w:rsidR="00E971D7">
        <w:rPr>
          <w:rFonts w:ascii="Arial" w:hAnsi="Arial" w:cs="Arial"/>
          <w:b/>
          <w:bCs/>
          <w:i/>
          <w:iCs/>
          <w:color w:val="CC4726"/>
          <w:sz w:val="22"/>
          <w:szCs w:val="22"/>
        </w:rPr>
        <w:t>which population(s)</w:t>
      </w:r>
      <w:r w:rsidRPr="006F2F90">
        <w:rPr>
          <w:rFonts w:ascii="Arial" w:hAnsi="Arial" w:cs="Arial"/>
          <w:b/>
          <w:bCs/>
          <w:i/>
          <w:iCs/>
          <w:color w:val="CC4726"/>
          <w:sz w:val="22"/>
          <w:szCs w:val="22"/>
        </w:rPr>
        <w:t xml:space="preserve"> can this practice be implemented? </w:t>
      </w:r>
    </w:p>
    <w:p w14:paraId="274BDEC3" w14:textId="77777777" w:rsidR="003A70F8" w:rsidRDefault="003A70F8" w:rsidP="00DA29F0">
      <w:pPr>
        <w:spacing w:before="100" w:beforeAutospacing="1" w:after="100" w:afterAutospacing="1"/>
        <w:contextualSpacing/>
        <w:rPr>
          <w:rFonts w:ascii="Arial" w:hAnsi="Arial" w:cs="Arial"/>
          <w:b/>
          <w:bCs/>
          <w:i/>
          <w:iCs/>
          <w:color w:val="2F5496" w:themeColor="accent1" w:themeShade="BF"/>
          <w:sz w:val="20"/>
          <w:szCs w:val="20"/>
        </w:rPr>
      </w:pPr>
    </w:p>
    <w:p w14:paraId="3B06121C" w14:textId="21239608" w:rsidR="002C783E" w:rsidRDefault="00E971D7" w:rsidP="00DA29F0">
      <w:pPr>
        <w:spacing w:before="100" w:beforeAutospacing="1" w:after="100" w:afterAutospacing="1"/>
        <w:contextualSpacing/>
        <w:rPr>
          <w:rFonts w:ascii="Arial" w:hAnsi="Arial" w:cs="Arial"/>
          <w:b/>
          <w:bCs/>
          <w:i/>
          <w:iCs/>
          <w:color w:val="2F5496" w:themeColor="accent1" w:themeShade="BF"/>
          <w:sz w:val="20"/>
          <w:szCs w:val="20"/>
        </w:rPr>
      </w:pPr>
      <w:r>
        <w:rPr>
          <w:rFonts w:ascii="Arial" w:hAnsi="Arial" w:cs="Arial"/>
          <w:b/>
          <w:bCs/>
          <w:i/>
          <w:iCs/>
          <w:color w:val="2F5496" w:themeColor="accent1" w:themeShade="BF"/>
          <w:sz w:val="20"/>
          <w:szCs w:val="20"/>
        </w:rPr>
        <w:t>For which</w:t>
      </w:r>
      <w:r w:rsidR="007E3150" w:rsidRPr="00E80676">
        <w:rPr>
          <w:rFonts w:ascii="Arial" w:hAnsi="Arial" w:cs="Arial"/>
          <w:b/>
          <w:bCs/>
          <w:i/>
          <w:iCs/>
          <w:color w:val="2F5496" w:themeColor="accent1" w:themeShade="BF"/>
          <w:sz w:val="20"/>
          <w:szCs w:val="20"/>
        </w:rPr>
        <w:t xml:space="preserve"> population(s</w:t>
      </w:r>
      <w:r w:rsidR="0035497C" w:rsidRPr="00E80676">
        <w:rPr>
          <w:rFonts w:ascii="Arial" w:hAnsi="Arial" w:cs="Arial"/>
          <w:b/>
          <w:bCs/>
          <w:i/>
          <w:iCs/>
          <w:color w:val="2F5496" w:themeColor="accent1" w:themeShade="BF"/>
          <w:sz w:val="20"/>
          <w:szCs w:val="20"/>
        </w:rPr>
        <w:t>)</w:t>
      </w:r>
      <w:r w:rsidR="00463F41" w:rsidRPr="00E80676">
        <w:rPr>
          <w:rFonts w:ascii="Arial" w:hAnsi="Arial" w:cs="Arial"/>
          <w:b/>
          <w:bCs/>
          <w:i/>
          <w:iCs/>
          <w:color w:val="2F5496" w:themeColor="accent1" w:themeShade="BF"/>
          <w:sz w:val="20"/>
          <w:szCs w:val="20"/>
        </w:rPr>
        <w:t xml:space="preserve"> is this</w:t>
      </w:r>
      <w:r w:rsidR="000C198F" w:rsidRPr="00E80676">
        <w:rPr>
          <w:rFonts w:ascii="Arial" w:hAnsi="Arial" w:cs="Arial"/>
          <w:b/>
          <w:bCs/>
          <w:i/>
          <w:iCs/>
          <w:color w:val="2F5496" w:themeColor="accent1" w:themeShade="BF"/>
          <w:sz w:val="20"/>
          <w:szCs w:val="20"/>
        </w:rPr>
        <w:t xml:space="preserve"> </w:t>
      </w:r>
      <w:r w:rsidR="007B2D29" w:rsidRPr="00E80676">
        <w:rPr>
          <w:rFonts w:ascii="Arial" w:hAnsi="Arial" w:cs="Arial"/>
          <w:b/>
          <w:bCs/>
          <w:i/>
          <w:iCs/>
          <w:color w:val="2F5496" w:themeColor="accent1" w:themeShade="BF"/>
          <w:sz w:val="20"/>
          <w:szCs w:val="20"/>
        </w:rPr>
        <w:t xml:space="preserve">best or promising </w:t>
      </w:r>
      <w:r w:rsidR="000C198F" w:rsidRPr="00E80676">
        <w:rPr>
          <w:rFonts w:ascii="Arial" w:hAnsi="Arial" w:cs="Arial"/>
          <w:b/>
          <w:bCs/>
          <w:i/>
          <w:iCs/>
          <w:color w:val="2F5496" w:themeColor="accent1" w:themeShade="BF"/>
          <w:sz w:val="20"/>
          <w:szCs w:val="20"/>
        </w:rPr>
        <w:t>practice</w:t>
      </w:r>
      <w:r w:rsidR="007B2D29" w:rsidRPr="00E80676">
        <w:rPr>
          <w:rFonts w:ascii="Arial" w:hAnsi="Arial" w:cs="Arial"/>
          <w:b/>
          <w:bCs/>
          <w:i/>
          <w:iCs/>
          <w:color w:val="2F5496" w:themeColor="accent1" w:themeShade="BF"/>
          <w:sz w:val="20"/>
          <w:szCs w:val="20"/>
        </w:rPr>
        <w:t xml:space="preserve"> (BPP)</w:t>
      </w:r>
      <w:r w:rsidR="000C198F" w:rsidRPr="00E80676">
        <w:rPr>
          <w:rFonts w:ascii="Arial" w:hAnsi="Arial" w:cs="Arial"/>
          <w:b/>
          <w:bCs/>
          <w:i/>
          <w:iCs/>
          <w:color w:val="2F5496" w:themeColor="accent1" w:themeShade="BF"/>
          <w:sz w:val="20"/>
          <w:szCs w:val="20"/>
        </w:rPr>
        <w:t xml:space="preserve"> </w:t>
      </w:r>
      <w:r w:rsidR="00463F41" w:rsidRPr="00E80676">
        <w:rPr>
          <w:rFonts w:ascii="Arial" w:hAnsi="Arial" w:cs="Arial"/>
          <w:b/>
          <w:bCs/>
          <w:i/>
          <w:iCs/>
          <w:color w:val="2F5496" w:themeColor="accent1" w:themeShade="BF"/>
          <w:sz w:val="20"/>
          <w:szCs w:val="20"/>
        </w:rPr>
        <w:t>intended</w:t>
      </w:r>
      <w:r w:rsidR="0035497C" w:rsidRPr="00E80676">
        <w:rPr>
          <w:rFonts w:ascii="Arial" w:hAnsi="Arial" w:cs="Arial"/>
          <w:b/>
          <w:bCs/>
          <w:i/>
          <w:iCs/>
          <w:color w:val="2F5496" w:themeColor="accent1" w:themeShade="BF"/>
          <w:sz w:val="20"/>
          <w:szCs w:val="20"/>
        </w:rPr>
        <w:t>?</w:t>
      </w:r>
      <w:r w:rsidR="00463F41" w:rsidRPr="00E80676">
        <w:rPr>
          <w:rFonts w:ascii="Arial" w:hAnsi="Arial" w:cs="Arial"/>
          <w:b/>
          <w:bCs/>
          <w:i/>
          <w:iCs/>
          <w:color w:val="2F5496" w:themeColor="accent1" w:themeShade="BF"/>
          <w:sz w:val="20"/>
          <w:szCs w:val="20"/>
        </w:rPr>
        <w:t xml:space="preserve"> Has it been adapted</w:t>
      </w:r>
      <w:r w:rsidR="003D44DD" w:rsidRPr="00E80676">
        <w:rPr>
          <w:rFonts w:ascii="Arial" w:hAnsi="Arial" w:cs="Arial"/>
          <w:b/>
          <w:bCs/>
          <w:i/>
          <w:iCs/>
          <w:color w:val="2F5496" w:themeColor="accent1" w:themeShade="BF"/>
          <w:sz w:val="20"/>
          <w:szCs w:val="20"/>
        </w:rPr>
        <w:t xml:space="preserve"> for diverse groups? If so, which ones?</w:t>
      </w:r>
    </w:p>
    <w:p w14:paraId="6D3F64D4" w14:textId="340C1480" w:rsidR="00F826BC" w:rsidRDefault="00F826BC" w:rsidP="00DA29F0">
      <w:pPr>
        <w:spacing w:before="100" w:beforeAutospacing="1" w:after="100" w:afterAutospacing="1"/>
        <w:contextualSpacing/>
        <w:rPr>
          <w:rFonts w:ascii="Arial" w:hAnsi="Arial" w:cs="Arial"/>
          <w:b/>
          <w:bCs/>
          <w:i/>
          <w:iCs/>
          <w:color w:val="2F5496" w:themeColor="accent1" w:themeShade="BF"/>
          <w:sz w:val="20"/>
          <w:szCs w:val="20"/>
        </w:rPr>
      </w:pPr>
    </w:p>
    <w:p w14:paraId="0CB3A42E" w14:textId="77777777" w:rsidR="00E35803" w:rsidRDefault="00E35803" w:rsidP="004369CE">
      <w:pPr>
        <w:spacing w:before="100" w:beforeAutospacing="1" w:after="100" w:afterAutospacing="1" w:line="276" w:lineRule="auto"/>
        <w:contextualSpacing/>
        <w:rPr>
          <w:rFonts w:ascii="Arial" w:hAnsi="Arial" w:cs="Arial"/>
          <w:i/>
          <w:iCs/>
          <w:sz w:val="20"/>
          <w:szCs w:val="20"/>
        </w:rPr>
      </w:pPr>
      <w:r>
        <w:rPr>
          <w:rFonts w:ascii="Arial" w:hAnsi="Arial" w:cs="Arial"/>
          <w:i/>
          <w:iCs/>
          <w:sz w:val="20"/>
          <w:szCs w:val="20"/>
        </w:rPr>
        <w:lastRenderedPageBreak/>
        <w:t xml:space="preserve">The population for whom </w:t>
      </w:r>
      <w:r w:rsidRPr="005A34C0">
        <w:rPr>
          <w:rFonts w:ascii="Arial" w:hAnsi="Arial" w:cs="Arial"/>
          <w:i/>
          <w:iCs/>
          <w:sz w:val="20"/>
          <w:szCs w:val="20"/>
        </w:rPr>
        <w:t>ACT</w:t>
      </w:r>
      <w:r>
        <w:rPr>
          <w:rFonts w:ascii="Arial" w:hAnsi="Arial" w:cs="Arial"/>
          <w:i/>
          <w:iCs/>
          <w:sz w:val="20"/>
          <w:szCs w:val="20"/>
        </w:rPr>
        <w:t xml:space="preserve"> is intended and has been found most effective is </w:t>
      </w:r>
      <w:r w:rsidRPr="009D4B44">
        <w:rPr>
          <w:rFonts w:ascii="Arial" w:hAnsi="Arial" w:cs="Arial"/>
          <w:i/>
          <w:iCs/>
          <w:sz w:val="20"/>
          <w:szCs w:val="20"/>
        </w:rPr>
        <w:t>individuals with SMI</w:t>
      </w:r>
      <w:r>
        <w:rPr>
          <w:rFonts w:ascii="Arial" w:hAnsi="Arial" w:cs="Arial"/>
          <w:i/>
          <w:iCs/>
          <w:sz w:val="20"/>
          <w:szCs w:val="20"/>
        </w:rPr>
        <w:t xml:space="preserve">, who </w:t>
      </w:r>
      <w:r w:rsidRPr="009D4B44">
        <w:rPr>
          <w:rFonts w:ascii="Arial" w:hAnsi="Arial" w:cs="Arial"/>
          <w:i/>
          <w:iCs/>
          <w:sz w:val="20"/>
          <w:szCs w:val="20"/>
        </w:rPr>
        <w:t>also experience continuous high-service needs</w:t>
      </w:r>
      <w:r>
        <w:rPr>
          <w:rFonts w:ascii="Arial" w:hAnsi="Arial" w:cs="Arial"/>
          <w:i/>
          <w:iCs/>
          <w:sz w:val="20"/>
          <w:szCs w:val="20"/>
        </w:rPr>
        <w:t xml:space="preserve"> (e.g., </w:t>
      </w:r>
      <w:proofErr w:type="gramStart"/>
      <w:r>
        <w:rPr>
          <w:rFonts w:ascii="Arial" w:hAnsi="Arial" w:cs="Arial"/>
          <w:i/>
          <w:iCs/>
          <w:sz w:val="20"/>
          <w:szCs w:val="20"/>
        </w:rPr>
        <w:t>multiple</w:t>
      </w:r>
      <w:proofErr w:type="gramEnd"/>
      <w:r>
        <w:rPr>
          <w:rFonts w:ascii="Arial" w:hAnsi="Arial" w:cs="Arial"/>
          <w:i/>
          <w:iCs/>
          <w:sz w:val="20"/>
          <w:szCs w:val="20"/>
        </w:rPr>
        <w:t xml:space="preserve"> or long-term inpatient, crisis service, or justice system admissions)</w:t>
      </w:r>
      <w:r w:rsidRPr="009D4B44">
        <w:rPr>
          <w:rFonts w:ascii="Arial" w:hAnsi="Arial" w:cs="Arial"/>
          <w:i/>
          <w:iCs/>
          <w:sz w:val="20"/>
          <w:szCs w:val="20"/>
        </w:rPr>
        <w:t xml:space="preserve"> and challenges with role functioning (i.e., maintaining housing</w:t>
      </w:r>
      <w:r>
        <w:rPr>
          <w:rFonts w:ascii="Arial" w:hAnsi="Arial" w:cs="Arial"/>
          <w:i/>
          <w:iCs/>
          <w:sz w:val="20"/>
          <w:szCs w:val="20"/>
        </w:rPr>
        <w:t xml:space="preserve">, </w:t>
      </w:r>
      <w:r w:rsidRPr="009D4B44">
        <w:rPr>
          <w:rFonts w:ascii="Arial" w:hAnsi="Arial" w:cs="Arial"/>
          <w:i/>
          <w:iCs/>
          <w:sz w:val="20"/>
          <w:szCs w:val="20"/>
        </w:rPr>
        <w:t>employment</w:t>
      </w:r>
      <w:r>
        <w:rPr>
          <w:rFonts w:ascii="Arial" w:hAnsi="Arial" w:cs="Arial"/>
          <w:i/>
          <w:iCs/>
          <w:sz w:val="20"/>
          <w:szCs w:val="20"/>
        </w:rPr>
        <w:t>, personal needs</w:t>
      </w:r>
      <w:r w:rsidRPr="009D4B44">
        <w:rPr>
          <w:rFonts w:ascii="Arial" w:hAnsi="Arial" w:cs="Arial"/>
          <w:i/>
          <w:iCs/>
          <w:sz w:val="20"/>
          <w:szCs w:val="20"/>
        </w:rPr>
        <w:t>). Many</w:t>
      </w:r>
      <w:r>
        <w:rPr>
          <w:rFonts w:ascii="Arial" w:hAnsi="Arial" w:cs="Arial"/>
          <w:i/>
          <w:iCs/>
          <w:sz w:val="20"/>
          <w:szCs w:val="20"/>
        </w:rPr>
        <w:t xml:space="preserve"> of these individuals </w:t>
      </w:r>
      <w:r w:rsidRPr="009D4B44">
        <w:rPr>
          <w:rFonts w:ascii="Arial" w:hAnsi="Arial" w:cs="Arial"/>
          <w:i/>
          <w:iCs/>
          <w:sz w:val="20"/>
          <w:szCs w:val="20"/>
        </w:rPr>
        <w:t xml:space="preserve">also meet criteria for a </w:t>
      </w:r>
      <w:r>
        <w:rPr>
          <w:rFonts w:ascii="Arial" w:hAnsi="Arial" w:cs="Arial"/>
          <w:i/>
          <w:iCs/>
          <w:sz w:val="20"/>
          <w:szCs w:val="20"/>
        </w:rPr>
        <w:t xml:space="preserve">co-occurring </w:t>
      </w:r>
      <w:r w:rsidRPr="009D4B44">
        <w:rPr>
          <w:rFonts w:ascii="Arial" w:hAnsi="Arial" w:cs="Arial"/>
          <w:i/>
          <w:iCs/>
          <w:sz w:val="20"/>
          <w:szCs w:val="20"/>
        </w:rPr>
        <w:t xml:space="preserve">substance use </w:t>
      </w:r>
      <w:r w:rsidRPr="005A34C0">
        <w:rPr>
          <w:rFonts w:ascii="Arial" w:hAnsi="Arial" w:cs="Arial"/>
          <w:i/>
          <w:iCs/>
          <w:sz w:val="20"/>
          <w:szCs w:val="20"/>
        </w:rPr>
        <w:t xml:space="preserve">disorder. </w:t>
      </w:r>
    </w:p>
    <w:p w14:paraId="62AE3C5F" w14:textId="77777777" w:rsidR="00E35803" w:rsidRDefault="00E35803" w:rsidP="004369CE">
      <w:pPr>
        <w:spacing w:before="100" w:beforeAutospacing="1" w:after="100" w:afterAutospacing="1" w:line="276" w:lineRule="auto"/>
        <w:contextualSpacing/>
        <w:rPr>
          <w:rFonts w:ascii="Arial" w:hAnsi="Arial" w:cs="Arial"/>
          <w:i/>
          <w:iCs/>
          <w:sz w:val="20"/>
          <w:szCs w:val="20"/>
        </w:rPr>
      </w:pPr>
    </w:p>
    <w:p w14:paraId="55200ED3" w14:textId="5D881BF4" w:rsidR="00FF5A15" w:rsidRDefault="00E35803" w:rsidP="5C2F4FF4">
      <w:pPr>
        <w:spacing w:line="276" w:lineRule="auto"/>
        <w:rPr>
          <w:rFonts w:ascii="Arial" w:hAnsi="Arial" w:cs="Arial"/>
          <w:i/>
          <w:iCs/>
          <w:sz w:val="20"/>
          <w:szCs w:val="20"/>
        </w:rPr>
      </w:pPr>
      <w:r w:rsidRPr="5C2F4FF4">
        <w:rPr>
          <w:rFonts w:ascii="Arial" w:hAnsi="Arial" w:cs="Arial"/>
          <w:i/>
          <w:iCs/>
          <w:sz w:val="20"/>
          <w:szCs w:val="20"/>
        </w:rPr>
        <w:t xml:space="preserve">While there have been a variety of ACT adaptations, few have been </w:t>
      </w:r>
      <w:r w:rsidR="006C3A46" w:rsidRPr="5C2F4FF4">
        <w:rPr>
          <w:rFonts w:ascii="Arial" w:hAnsi="Arial" w:cs="Arial"/>
          <w:i/>
          <w:iCs/>
          <w:sz w:val="20"/>
          <w:szCs w:val="20"/>
        </w:rPr>
        <w:t xml:space="preserve">as </w:t>
      </w:r>
      <w:r w:rsidRPr="5C2F4FF4">
        <w:rPr>
          <w:rFonts w:ascii="Arial" w:hAnsi="Arial" w:cs="Arial"/>
          <w:i/>
          <w:iCs/>
          <w:sz w:val="20"/>
          <w:szCs w:val="20"/>
        </w:rPr>
        <w:t>well-studied</w:t>
      </w:r>
      <w:r w:rsidR="006C3A46" w:rsidRPr="5C2F4FF4">
        <w:rPr>
          <w:rFonts w:ascii="Arial" w:hAnsi="Arial" w:cs="Arial"/>
          <w:i/>
          <w:iCs/>
          <w:sz w:val="20"/>
          <w:szCs w:val="20"/>
        </w:rPr>
        <w:t xml:space="preserve"> as</w:t>
      </w:r>
      <w:r w:rsidRPr="5C2F4FF4">
        <w:rPr>
          <w:rFonts w:ascii="Arial" w:hAnsi="Arial" w:cs="Arial"/>
          <w:i/>
          <w:iCs/>
          <w:sz w:val="20"/>
          <w:szCs w:val="20"/>
        </w:rPr>
        <w:t xml:space="preserve"> Forensic ACT</w:t>
      </w:r>
      <w:r w:rsidR="00F26654" w:rsidRPr="5C2F4FF4">
        <w:rPr>
          <w:rFonts w:ascii="Arial" w:hAnsi="Arial" w:cs="Arial"/>
          <w:i/>
          <w:iCs/>
          <w:sz w:val="20"/>
          <w:szCs w:val="20"/>
        </w:rPr>
        <w:t xml:space="preserve">, or </w:t>
      </w:r>
      <w:r w:rsidRPr="5C2F4FF4">
        <w:rPr>
          <w:rFonts w:ascii="Arial" w:hAnsi="Arial" w:cs="Arial"/>
          <w:i/>
          <w:iCs/>
          <w:sz w:val="20"/>
          <w:szCs w:val="20"/>
        </w:rPr>
        <w:t>FACT</w:t>
      </w:r>
      <w:r w:rsidR="00F26654" w:rsidRPr="5C2F4FF4">
        <w:rPr>
          <w:rFonts w:ascii="Arial" w:hAnsi="Arial" w:cs="Arial"/>
          <w:i/>
          <w:iCs/>
          <w:sz w:val="20"/>
          <w:szCs w:val="20"/>
        </w:rPr>
        <w:t xml:space="preserve">, which </w:t>
      </w:r>
      <w:r w:rsidRPr="5C2F4FF4">
        <w:rPr>
          <w:rFonts w:ascii="Arial" w:hAnsi="Arial" w:cs="Arial"/>
          <w:i/>
          <w:iCs/>
          <w:sz w:val="20"/>
          <w:szCs w:val="20"/>
        </w:rPr>
        <w:t>serve</w:t>
      </w:r>
      <w:r w:rsidR="006C3A46" w:rsidRPr="5C2F4FF4">
        <w:rPr>
          <w:rFonts w:ascii="Arial" w:hAnsi="Arial" w:cs="Arial"/>
          <w:i/>
          <w:iCs/>
          <w:sz w:val="20"/>
          <w:szCs w:val="20"/>
        </w:rPr>
        <w:t>s</w:t>
      </w:r>
      <w:r w:rsidRPr="5C2F4FF4">
        <w:rPr>
          <w:rFonts w:ascii="Arial" w:hAnsi="Arial" w:cs="Arial"/>
          <w:i/>
          <w:iCs/>
          <w:sz w:val="20"/>
          <w:szCs w:val="20"/>
        </w:rPr>
        <w:t xml:space="preserve"> individuals </w:t>
      </w:r>
      <w:r w:rsidR="004369CE" w:rsidRPr="5C2F4FF4">
        <w:rPr>
          <w:rFonts w:ascii="Arial" w:hAnsi="Arial" w:cs="Arial"/>
          <w:i/>
          <w:iCs/>
          <w:sz w:val="20"/>
          <w:szCs w:val="20"/>
        </w:rPr>
        <w:t xml:space="preserve">with psychiatric disabilities with </w:t>
      </w:r>
      <w:r w:rsidRPr="5C2F4FF4">
        <w:rPr>
          <w:rFonts w:ascii="Arial" w:hAnsi="Arial" w:cs="Arial"/>
          <w:i/>
          <w:iCs/>
          <w:sz w:val="20"/>
          <w:szCs w:val="20"/>
        </w:rPr>
        <w:t>more extensive involvement with</w:t>
      </w:r>
      <w:r w:rsidR="004369CE" w:rsidRPr="5C2F4FF4">
        <w:rPr>
          <w:rFonts w:ascii="Arial" w:hAnsi="Arial" w:cs="Arial"/>
          <w:i/>
          <w:iCs/>
          <w:sz w:val="20"/>
          <w:szCs w:val="20"/>
        </w:rPr>
        <w:t>in</w:t>
      </w:r>
      <w:r w:rsidRPr="5C2F4FF4">
        <w:rPr>
          <w:rFonts w:ascii="Arial" w:hAnsi="Arial" w:cs="Arial"/>
          <w:i/>
          <w:iCs/>
          <w:sz w:val="20"/>
          <w:szCs w:val="20"/>
        </w:rPr>
        <w:t xml:space="preserve"> the justice system </w:t>
      </w:r>
      <w:bookmarkStart w:id="1" w:name="_Hlk138340024"/>
      <w:r w:rsidRPr="5C2F4FF4">
        <w:rPr>
          <w:rFonts w:cstheme="minorBidi"/>
          <w:lang w:bidi="en-US"/>
        </w:rPr>
        <w:t>(</w:t>
      </w:r>
      <w:r w:rsidRPr="5C2F4FF4">
        <w:rPr>
          <w:rFonts w:ascii="Arial" w:hAnsi="Arial" w:cs="Arial"/>
          <w:i/>
          <w:iCs/>
          <w:sz w:val="20"/>
          <w:szCs w:val="20"/>
        </w:rPr>
        <w:t>Lamberti</w:t>
      </w:r>
      <w:r w:rsidR="000348B3" w:rsidRPr="5C2F4FF4">
        <w:rPr>
          <w:rFonts w:ascii="Arial" w:hAnsi="Arial" w:cs="Arial"/>
          <w:i/>
          <w:iCs/>
          <w:sz w:val="20"/>
          <w:szCs w:val="20"/>
        </w:rPr>
        <w:t xml:space="preserve"> </w:t>
      </w:r>
      <w:r w:rsidR="0092CB4F" w:rsidRPr="5C2F4FF4">
        <w:rPr>
          <w:rFonts w:ascii="Arial" w:hAnsi="Arial" w:cs="Arial"/>
          <w:i/>
          <w:iCs/>
          <w:sz w:val="20"/>
          <w:szCs w:val="20"/>
        </w:rPr>
        <w:t>et al.</w:t>
      </w:r>
      <w:r w:rsidR="000348B3" w:rsidRPr="5C2F4FF4">
        <w:rPr>
          <w:rFonts w:ascii="Arial" w:hAnsi="Arial" w:cs="Arial"/>
          <w:i/>
          <w:iCs/>
          <w:sz w:val="20"/>
          <w:szCs w:val="20"/>
        </w:rPr>
        <w:t>, 2017</w:t>
      </w:r>
      <w:r w:rsidRPr="5C2F4FF4">
        <w:rPr>
          <w:rFonts w:ascii="Arial" w:hAnsi="Arial" w:cs="Arial"/>
          <w:i/>
          <w:iCs/>
          <w:sz w:val="20"/>
          <w:szCs w:val="20"/>
        </w:rPr>
        <w:t>)</w:t>
      </w:r>
      <w:r w:rsidR="00F26654" w:rsidRPr="5C2F4FF4">
        <w:rPr>
          <w:rFonts w:ascii="Arial" w:hAnsi="Arial" w:cs="Arial"/>
          <w:i/>
          <w:iCs/>
          <w:sz w:val="20"/>
          <w:szCs w:val="20"/>
        </w:rPr>
        <w:t>. FACT teams</w:t>
      </w:r>
      <w:r w:rsidR="006C3A46" w:rsidRPr="5C2F4FF4">
        <w:rPr>
          <w:rFonts w:ascii="Arial" w:hAnsi="Arial" w:cs="Arial"/>
          <w:i/>
          <w:iCs/>
          <w:sz w:val="20"/>
          <w:szCs w:val="20"/>
        </w:rPr>
        <w:t xml:space="preserve"> </w:t>
      </w:r>
      <w:r w:rsidRPr="5C2F4FF4">
        <w:rPr>
          <w:rFonts w:ascii="Arial" w:hAnsi="Arial" w:cs="Arial"/>
          <w:i/>
          <w:iCs/>
          <w:sz w:val="20"/>
          <w:szCs w:val="20"/>
        </w:rPr>
        <w:t>typically include staff who work in the justice system</w:t>
      </w:r>
      <w:r w:rsidR="002FB5EA" w:rsidRPr="5C2F4FF4">
        <w:rPr>
          <w:rFonts w:ascii="Arial" w:hAnsi="Arial" w:cs="Arial"/>
          <w:i/>
          <w:iCs/>
          <w:sz w:val="20"/>
          <w:szCs w:val="20"/>
        </w:rPr>
        <w:t xml:space="preserve"> </w:t>
      </w:r>
      <w:r w:rsidR="004369CE" w:rsidRPr="5C2F4FF4">
        <w:rPr>
          <w:rFonts w:ascii="Arial" w:hAnsi="Arial" w:cs="Arial"/>
          <w:i/>
          <w:iCs/>
          <w:sz w:val="20"/>
          <w:szCs w:val="20"/>
        </w:rPr>
        <w:t>(e.g., a probation officer, specialty court liaison)</w:t>
      </w:r>
      <w:r w:rsidRPr="5C2F4FF4">
        <w:rPr>
          <w:rFonts w:ascii="Arial" w:hAnsi="Arial" w:cs="Arial"/>
          <w:i/>
          <w:iCs/>
          <w:sz w:val="20"/>
          <w:szCs w:val="20"/>
        </w:rPr>
        <w:t xml:space="preserve"> as part of the team</w:t>
      </w:r>
      <w:r w:rsidR="00F26654" w:rsidRPr="5C2F4FF4">
        <w:rPr>
          <w:rFonts w:ascii="Arial" w:hAnsi="Arial" w:cs="Arial"/>
          <w:i/>
          <w:iCs/>
          <w:sz w:val="20"/>
          <w:szCs w:val="20"/>
        </w:rPr>
        <w:t xml:space="preserve"> while also maintaining fidelity to standard ACT (Lamberti</w:t>
      </w:r>
      <w:r w:rsidR="5661AA61" w:rsidRPr="5C2F4FF4">
        <w:rPr>
          <w:rFonts w:ascii="Arial" w:hAnsi="Arial" w:cs="Arial"/>
          <w:i/>
          <w:iCs/>
          <w:sz w:val="20"/>
          <w:szCs w:val="20"/>
        </w:rPr>
        <w:t xml:space="preserve"> &amp; Weisman</w:t>
      </w:r>
      <w:r w:rsidR="00F26654" w:rsidRPr="5C2F4FF4">
        <w:rPr>
          <w:rFonts w:ascii="Arial" w:hAnsi="Arial" w:cs="Arial"/>
          <w:i/>
          <w:iCs/>
          <w:sz w:val="20"/>
          <w:szCs w:val="20"/>
        </w:rPr>
        <w:t>, 202</w:t>
      </w:r>
      <w:r w:rsidR="46F39405" w:rsidRPr="5C2F4FF4">
        <w:rPr>
          <w:rFonts w:ascii="Arial" w:hAnsi="Arial" w:cs="Arial"/>
          <w:i/>
          <w:iCs/>
          <w:sz w:val="20"/>
          <w:szCs w:val="20"/>
        </w:rPr>
        <w:t>1</w:t>
      </w:r>
      <w:r w:rsidR="00F26654" w:rsidRPr="5C2F4FF4">
        <w:rPr>
          <w:rFonts w:ascii="Arial" w:hAnsi="Arial" w:cs="Arial"/>
          <w:i/>
          <w:iCs/>
          <w:sz w:val="20"/>
          <w:szCs w:val="20"/>
        </w:rPr>
        <w:t>)</w:t>
      </w:r>
      <w:r w:rsidRPr="5C2F4FF4">
        <w:rPr>
          <w:rFonts w:ascii="Arial" w:hAnsi="Arial" w:cs="Arial"/>
          <w:i/>
          <w:iCs/>
          <w:sz w:val="20"/>
          <w:szCs w:val="20"/>
        </w:rPr>
        <w:t>.</w:t>
      </w:r>
      <w:bookmarkEnd w:id="1"/>
      <w:r w:rsidR="00FF5A15" w:rsidRPr="5C2F4FF4">
        <w:rPr>
          <w:rFonts w:ascii="Arial" w:hAnsi="Arial" w:cs="Arial"/>
          <w:i/>
          <w:iCs/>
          <w:sz w:val="20"/>
          <w:szCs w:val="20"/>
        </w:rPr>
        <w:t xml:space="preserve"> </w:t>
      </w:r>
    </w:p>
    <w:p w14:paraId="514EE32D" w14:textId="3E81DF09" w:rsidR="00E35803" w:rsidRPr="005A34C0" w:rsidRDefault="00200F4F" w:rsidP="004369CE">
      <w:pPr>
        <w:spacing w:line="276" w:lineRule="auto"/>
        <w:rPr>
          <w:rFonts w:ascii="Arial" w:hAnsi="Arial" w:cs="Arial"/>
          <w:i/>
          <w:iCs/>
          <w:sz w:val="20"/>
          <w:szCs w:val="20"/>
        </w:rPr>
      </w:pPr>
      <w:r>
        <w:rPr>
          <w:rFonts w:ascii="Arial" w:hAnsi="Arial" w:cs="Arial"/>
          <w:i/>
          <w:iCs/>
          <w:sz w:val="20"/>
          <w:szCs w:val="20"/>
        </w:rPr>
        <w:t xml:space="preserve">Some states have adapted ACT to meet the needs of transition-age young adults and youth and other populations, but there is not agreement among experts on the extent to which these models are still considered ACT given the </w:t>
      </w:r>
      <w:r w:rsidR="00FF5A15">
        <w:rPr>
          <w:rFonts w:ascii="Arial" w:hAnsi="Arial" w:cs="Arial"/>
          <w:i/>
          <w:iCs/>
          <w:sz w:val="20"/>
          <w:szCs w:val="20"/>
        </w:rPr>
        <w:t xml:space="preserve">great </w:t>
      </w:r>
      <w:r>
        <w:rPr>
          <w:rFonts w:ascii="Arial" w:hAnsi="Arial" w:cs="Arial"/>
          <w:i/>
          <w:iCs/>
          <w:sz w:val="20"/>
          <w:szCs w:val="20"/>
        </w:rPr>
        <w:t xml:space="preserve">number of adaptations to population, staff competencies and roles, and interventions delivered. </w:t>
      </w:r>
    </w:p>
    <w:p w14:paraId="04F71BAD" w14:textId="77D0DC40" w:rsidR="5A6B6FCE" w:rsidRDefault="5A6B6FCE" w:rsidP="00464C71">
      <w:pPr>
        <w:tabs>
          <w:tab w:val="left" w:pos="570"/>
        </w:tabs>
        <w:spacing w:before="1" w:after="2" w:line="276" w:lineRule="auto"/>
        <w:rPr>
          <w:rFonts w:ascii="Arial" w:hAnsi="Arial" w:cs="Arial"/>
          <w:sz w:val="20"/>
          <w:szCs w:val="20"/>
        </w:rPr>
      </w:pPr>
    </w:p>
    <w:p w14:paraId="3AA63305" w14:textId="77777777" w:rsidR="00345931" w:rsidRDefault="00A74982" w:rsidP="00464C71">
      <w:pPr>
        <w:spacing w:before="100" w:beforeAutospacing="1" w:after="100" w:afterAutospacing="1" w:line="276" w:lineRule="auto"/>
        <w:contextualSpacing/>
        <w:rPr>
          <w:rFonts w:ascii="Arial" w:hAnsi="Arial" w:cs="Arial"/>
          <w:i/>
          <w:iCs/>
          <w:color w:val="2F5496" w:themeColor="accent1" w:themeShade="BF"/>
          <w:sz w:val="20"/>
          <w:szCs w:val="20"/>
        </w:rPr>
      </w:pPr>
      <w:r w:rsidRPr="00E80676">
        <w:rPr>
          <w:rFonts w:ascii="Arial" w:hAnsi="Arial" w:cs="Arial"/>
          <w:b/>
          <w:bCs/>
          <w:i/>
          <w:iCs/>
          <w:color w:val="2F5496" w:themeColor="accent1" w:themeShade="BF"/>
          <w:sz w:val="20"/>
          <w:szCs w:val="20"/>
        </w:rPr>
        <w:t>For which populations</w:t>
      </w:r>
      <w:r w:rsidR="000C198F" w:rsidRPr="00E80676">
        <w:rPr>
          <w:rFonts w:ascii="Arial" w:hAnsi="Arial" w:cs="Arial"/>
          <w:b/>
          <w:bCs/>
          <w:i/>
          <w:iCs/>
          <w:color w:val="2F5496" w:themeColor="accent1" w:themeShade="BF"/>
          <w:sz w:val="20"/>
          <w:szCs w:val="20"/>
        </w:rPr>
        <w:t>, if any,</w:t>
      </w:r>
      <w:r w:rsidRPr="00E80676">
        <w:rPr>
          <w:rFonts w:ascii="Arial" w:hAnsi="Arial" w:cs="Arial"/>
          <w:b/>
          <w:bCs/>
          <w:i/>
          <w:iCs/>
          <w:color w:val="2F5496" w:themeColor="accent1" w:themeShade="BF"/>
          <w:sz w:val="20"/>
          <w:szCs w:val="20"/>
        </w:rPr>
        <w:t xml:space="preserve"> is this </w:t>
      </w:r>
      <w:r w:rsidR="000C198F" w:rsidRPr="00E80676">
        <w:rPr>
          <w:rFonts w:ascii="Arial" w:hAnsi="Arial" w:cs="Arial"/>
          <w:b/>
          <w:bCs/>
          <w:i/>
          <w:iCs/>
          <w:color w:val="2F5496" w:themeColor="accent1" w:themeShade="BF"/>
          <w:sz w:val="20"/>
          <w:szCs w:val="20"/>
        </w:rPr>
        <w:t>practice</w:t>
      </w:r>
      <w:r w:rsidRPr="00E80676">
        <w:rPr>
          <w:rFonts w:ascii="Arial" w:hAnsi="Arial" w:cs="Arial"/>
          <w:b/>
          <w:bCs/>
          <w:i/>
          <w:iCs/>
          <w:color w:val="2F5496" w:themeColor="accent1" w:themeShade="BF"/>
          <w:sz w:val="20"/>
          <w:szCs w:val="20"/>
        </w:rPr>
        <w:t xml:space="preserve"> NOT a good fit?</w:t>
      </w:r>
      <w:r w:rsidRPr="006F2F90">
        <w:rPr>
          <w:rFonts w:ascii="Arial" w:hAnsi="Arial" w:cs="Arial"/>
          <w:i/>
          <w:iCs/>
          <w:color w:val="2F5496" w:themeColor="accent1" w:themeShade="BF"/>
          <w:sz w:val="20"/>
          <w:szCs w:val="20"/>
        </w:rPr>
        <w:t xml:space="preserve"> </w:t>
      </w:r>
    </w:p>
    <w:p w14:paraId="4E250F4A" w14:textId="53335CF6" w:rsidR="00B15D08" w:rsidRPr="005A34C0" w:rsidRDefault="00345931" w:rsidP="00464C71">
      <w:pPr>
        <w:spacing w:before="100" w:beforeAutospacing="1" w:after="100" w:afterAutospacing="1" w:line="276" w:lineRule="auto"/>
        <w:contextualSpacing/>
        <w:rPr>
          <w:rFonts w:ascii="Arial" w:hAnsi="Arial" w:cs="Arial"/>
          <w:b/>
          <w:bCs/>
          <w:i/>
          <w:iCs/>
          <w:sz w:val="18"/>
          <w:szCs w:val="18"/>
          <w:shd w:val="clear" w:color="auto" w:fill="FFFFFF"/>
          <w:lang w:bidi="en-US"/>
        </w:rPr>
      </w:pPr>
      <w:r w:rsidRPr="005A34C0">
        <w:rPr>
          <w:rFonts w:ascii="Arial" w:hAnsi="Arial" w:cs="Arial"/>
          <w:i/>
          <w:iCs/>
          <w:sz w:val="20"/>
          <w:szCs w:val="20"/>
        </w:rPr>
        <w:t xml:space="preserve">ACT is </w:t>
      </w:r>
      <w:r w:rsidRPr="00FF5A15">
        <w:rPr>
          <w:rFonts w:ascii="Arial" w:hAnsi="Arial" w:cs="Arial"/>
          <w:i/>
          <w:iCs/>
          <w:sz w:val="20"/>
          <w:szCs w:val="20"/>
          <w:u w:val="single"/>
        </w:rPr>
        <w:t>not</w:t>
      </w:r>
      <w:r w:rsidRPr="005A34C0">
        <w:rPr>
          <w:rFonts w:ascii="Arial" w:hAnsi="Arial" w:cs="Arial"/>
          <w:i/>
          <w:iCs/>
          <w:sz w:val="20"/>
          <w:szCs w:val="20"/>
        </w:rPr>
        <w:t xml:space="preserve"> the best available </w:t>
      </w:r>
      <w:r w:rsidR="00200F4F">
        <w:rPr>
          <w:rFonts w:ascii="Arial" w:hAnsi="Arial" w:cs="Arial"/>
          <w:i/>
          <w:iCs/>
          <w:sz w:val="20"/>
          <w:szCs w:val="20"/>
        </w:rPr>
        <w:t>service program</w:t>
      </w:r>
      <w:r w:rsidRPr="005A34C0">
        <w:rPr>
          <w:rFonts w:ascii="Arial" w:hAnsi="Arial" w:cs="Arial"/>
          <w:i/>
          <w:iCs/>
          <w:sz w:val="20"/>
          <w:szCs w:val="20"/>
        </w:rPr>
        <w:t xml:space="preserve"> for all individuals with high mental health service needs </w:t>
      </w:r>
      <w:r w:rsidR="00200F4F">
        <w:rPr>
          <w:rFonts w:ascii="Arial" w:hAnsi="Arial" w:cs="Arial"/>
          <w:i/>
          <w:iCs/>
          <w:sz w:val="20"/>
          <w:szCs w:val="20"/>
        </w:rPr>
        <w:t>and challenges with treatment engagement</w:t>
      </w:r>
      <w:r w:rsidR="00FF5A15">
        <w:rPr>
          <w:rFonts w:ascii="Arial" w:hAnsi="Arial" w:cs="Arial"/>
          <w:i/>
          <w:iCs/>
          <w:sz w:val="20"/>
          <w:szCs w:val="20"/>
        </w:rPr>
        <w:t xml:space="preserve"> regardless of diagnosis</w:t>
      </w:r>
      <w:r w:rsidRPr="005A34C0">
        <w:rPr>
          <w:rFonts w:ascii="Arial" w:hAnsi="Arial" w:cs="Arial"/>
          <w:i/>
          <w:iCs/>
          <w:sz w:val="20"/>
          <w:szCs w:val="20"/>
        </w:rPr>
        <w:t xml:space="preserve">. </w:t>
      </w:r>
      <w:r w:rsidR="00FF5A15">
        <w:rPr>
          <w:rFonts w:ascii="Arial" w:hAnsi="Arial" w:cs="Arial"/>
          <w:i/>
          <w:iCs/>
          <w:sz w:val="20"/>
          <w:szCs w:val="20"/>
        </w:rPr>
        <w:t>Further, p</w:t>
      </w:r>
      <w:r w:rsidR="0037514F" w:rsidRPr="005A34C0">
        <w:rPr>
          <w:rFonts w:ascii="Arial" w:hAnsi="Arial" w:cs="Arial"/>
          <w:i/>
          <w:iCs/>
          <w:sz w:val="20"/>
          <w:szCs w:val="20"/>
        </w:rPr>
        <w:t>eople</w:t>
      </w:r>
      <w:r w:rsidRPr="005A34C0">
        <w:rPr>
          <w:rFonts w:ascii="Arial" w:hAnsi="Arial" w:cs="Arial"/>
          <w:i/>
          <w:iCs/>
          <w:sz w:val="20"/>
          <w:szCs w:val="20"/>
        </w:rPr>
        <w:t xml:space="preserve"> diagnosed with a developmental disorder, an autism spectrum diagnosis, a personality disorder such as </w:t>
      </w:r>
      <w:proofErr w:type="gramStart"/>
      <w:r w:rsidRPr="005A34C0">
        <w:rPr>
          <w:rFonts w:ascii="Arial" w:hAnsi="Arial" w:cs="Arial"/>
          <w:i/>
          <w:iCs/>
          <w:sz w:val="20"/>
          <w:szCs w:val="20"/>
        </w:rPr>
        <w:t>Borderline Personality Disorder</w:t>
      </w:r>
      <w:proofErr w:type="gramEnd"/>
      <w:r w:rsidRPr="005A34C0">
        <w:rPr>
          <w:rFonts w:ascii="Arial" w:hAnsi="Arial" w:cs="Arial"/>
          <w:i/>
          <w:iCs/>
          <w:sz w:val="20"/>
          <w:szCs w:val="20"/>
        </w:rPr>
        <w:t xml:space="preserve">, or people whose psychotic symptoms are primarily the result of substance use or </w:t>
      </w:r>
      <w:r w:rsidR="00FF5A15">
        <w:rPr>
          <w:rFonts w:ascii="Arial" w:hAnsi="Arial" w:cs="Arial"/>
          <w:i/>
          <w:iCs/>
          <w:sz w:val="20"/>
          <w:szCs w:val="20"/>
        </w:rPr>
        <w:t xml:space="preserve">a </w:t>
      </w:r>
      <w:r w:rsidRPr="005A34C0">
        <w:rPr>
          <w:rFonts w:ascii="Arial" w:hAnsi="Arial" w:cs="Arial"/>
          <w:i/>
          <w:iCs/>
          <w:sz w:val="20"/>
          <w:szCs w:val="20"/>
        </w:rPr>
        <w:t xml:space="preserve">medical </w:t>
      </w:r>
      <w:r w:rsidR="00FF5A15">
        <w:rPr>
          <w:rFonts w:ascii="Arial" w:hAnsi="Arial" w:cs="Arial"/>
          <w:i/>
          <w:iCs/>
          <w:sz w:val="20"/>
          <w:szCs w:val="20"/>
        </w:rPr>
        <w:t>condition</w:t>
      </w:r>
      <w:r w:rsidRPr="005A34C0">
        <w:rPr>
          <w:rFonts w:ascii="Arial" w:hAnsi="Arial" w:cs="Arial"/>
          <w:i/>
          <w:iCs/>
          <w:sz w:val="20"/>
          <w:szCs w:val="20"/>
        </w:rPr>
        <w:t xml:space="preserve"> are better served by other specialized services. </w:t>
      </w:r>
      <w:r w:rsidRPr="005A34C0">
        <w:br/>
      </w:r>
    </w:p>
    <w:p w14:paraId="5B5891C0" w14:textId="77777777" w:rsidR="00DA29F0" w:rsidRPr="00E35803" w:rsidRDefault="00DA29F0" w:rsidP="00464C71">
      <w:pPr>
        <w:pBdr>
          <w:bottom w:val="single" w:sz="6" w:space="1" w:color="auto"/>
        </w:pBdr>
        <w:spacing w:before="100" w:beforeAutospacing="1" w:after="100" w:afterAutospacing="1" w:line="276" w:lineRule="auto"/>
        <w:contextualSpacing/>
        <w:rPr>
          <w:rFonts w:ascii="Arial" w:hAnsi="Arial" w:cs="Arial"/>
          <w:color w:val="293340"/>
          <w:sz w:val="2"/>
          <w:szCs w:val="2"/>
          <w:shd w:val="clear" w:color="auto" w:fill="FFFFFF"/>
        </w:rPr>
      </w:pPr>
    </w:p>
    <w:p w14:paraId="70104111" w14:textId="346A0ADA" w:rsidR="006F2F90" w:rsidRDefault="00A74982" w:rsidP="001403BF">
      <w:pPr>
        <w:pStyle w:val="NormalWeb"/>
        <w:spacing w:before="0" w:beforeAutospacing="0" w:after="0" w:afterAutospacing="0"/>
        <w:contextualSpacing/>
        <w:rPr>
          <w:rFonts w:ascii="Arial" w:hAnsi="Arial" w:cs="Arial"/>
          <w:b/>
          <w:bCs/>
          <w:i/>
          <w:iCs/>
          <w:color w:val="CC4726"/>
          <w:sz w:val="22"/>
          <w:szCs w:val="22"/>
        </w:rPr>
      </w:pPr>
      <w:r w:rsidRPr="006F2F90">
        <w:rPr>
          <w:rFonts w:ascii="Arial" w:hAnsi="Arial" w:cs="Arial"/>
          <w:b/>
          <w:bCs/>
          <w:i/>
          <w:iCs/>
          <w:color w:val="CC4726"/>
          <w:sz w:val="22"/>
          <w:szCs w:val="22"/>
        </w:rPr>
        <w:t xml:space="preserve">Who can implement this practice? </w:t>
      </w:r>
    </w:p>
    <w:p w14:paraId="632F19FF" w14:textId="77777777" w:rsidR="003A70F8" w:rsidRDefault="003A70F8" w:rsidP="001403BF">
      <w:pPr>
        <w:pStyle w:val="NormalWeb"/>
        <w:spacing w:before="0" w:beforeAutospacing="0" w:after="0" w:afterAutospacing="0"/>
        <w:contextualSpacing/>
        <w:rPr>
          <w:rFonts w:ascii="Arial" w:hAnsi="Arial" w:cs="Arial"/>
          <w:b/>
          <w:bCs/>
          <w:i/>
          <w:iCs/>
          <w:color w:val="CC4726"/>
          <w:sz w:val="22"/>
          <w:szCs w:val="22"/>
        </w:rPr>
      </w:pPr>
    </w:p>
    <w:p w14:paraId="68F9096A" w14:textId="4F956410" w:rsidR="003A70F8" w:rsidRPr="0018460A" w:rsidRDefault="1AA14361" w:rsidP="7F9EE37B">
      <w:pPr>
        <w:pStyle w:val="ListParagraph"/>
        <w:tabs>
          <w:tab w:val="left" w:pos="570"/>
        </w:tabs>
        <w:spacing w:before="1" w:after="2"/>
        <w:ind w:left="0"/>
        <w:rPr>
          <w:rFonts w:ascii="Arial" w:hAnsi="Arial" w:cs="Arial"/>
          <w:b/>
          <w:bCs/>
          <w:i/>
          <w:iCs/>
          <w:color w:val="2F5496" w:themeColor="accent1" w:themeShade="BF"/>
          <w:sz w:val="20"/>
          <w:szCs w:val="20"/>
        </w:rPr>
      </w:pPr>
      <w:r w:rsidRPr="7F9EE37B">
        <w:rPr>
          <w:rFonts w:ascii="Arial" w:hAnsi="Arial" w:cs="Arial"/>
          <w:b/>
          <w:bCs/>
          <w:i/>
          <w:iCs/>
          <w:color w:val="2F5496" w:themeColor="accent1" w:themeShade="BF"/>
          <w:sz w:val="20"/>
          <w:szCs w:val="20"/>
        </w:rPr>
        <w:t xml:space="preserve">What expertise is needed to implement the practice? </w:t>
      </w:r>
      <w:r>
        <w:br/>
      </w:r>
      <w:r w:rsidR="00E5324E" w:rsidRPr="7F9EE37B">
        <w:rPr>
          <w:rFonts w:ascii="Arial" w:hAnsi="Arial" w:cs="Arial"/>
          <w:i/>
          <w:iCs/>
          <w:sz w:val="20"/>
          <w:szCs w:val="20"/>
        </w:rPr>
        <w:t xml:space="preserve">All </w:t>
      </w:r>
      <w:r w:rsidR="00FF5A15" w:rsidRPr="7F9EE37B">
        <w:rPr>
          <w:rFonts w:ascii="Arial" w:hAnsi="Arial" w:cs="Arial"/>
          <w:i/>
          <w:iCs/>
          <w:sz w:val="20"/>
          <w:szCs w:val="20"/>
        </w:rPr>
        <w:t>t</w:t>
      </w:r>
      <w:r w:rsidR="65DF800D" w:rsidRPr="7F9EE37B">
        <w:rPr>
          <w:rFonts w:ascii="Arial" w:hAnsi="Arial" w:cs="Arial"/>
          <w:i/>
          <w:iCs/>
          <w:sz w:val="20"/>
          <w:szCs w:val="20"/>
        </w:rPr>
        <w:t xml:space="preserve">eam members must have a clear understanding </w:t>
      </w:r>
      <w:r w:rsidR="00F33615" w:rsidRPr="7F9EE37B">
        <w:rPr>
          <w:rFonts w:ascii="Arial" w:hAnsi="Arial" w:cs="Arial"/>
          <w:i/>
          <w:iCs/>
          <w:sz w:val="20"/>
          <w:szCs w:val="20"/>
        </w:rPr>
        <w:t xml:space="preserve">and expertise in </w:t>
      </w:r>
      <w:r w:rsidR="65DF800D" w:rsidRPr="7F9EE37B">
        <w:rPr>
          <w:rFonts w:ascii="Arial" w:hAnsi="Arial" w:cs="Arial"/>
          <w:i/>
          <w:iCs/>
          <w:sz w:val="20"/>
          <w:szCs w:val="20"/>
        </w:rPr>
        <w:t>their specialized role</w:t>
      </w:r>
      <w:r w:rsidR="00E5324E" w:rsidRPr="7F9EE37B">
        <w:rPr>
          <w:rFonts w:ascii="Arial" w:hAnsi="Arial" w:cs="Arial"/>
          <w:i/>
          <w:iCs/>
          <w:sz w:val="20"/>
          <w:szCs w:val="20"/>
        </w:rPr>
        <w:t xml:space="preserve"> on the team</w:t>
      </w:r>
      <w:r w:rsidR="3D852335" w:rsidRPr="7F9EE37B">
        <w:rPr>
          <w:rFonts w:ascii="Arial" w:hAnsi="Arial" w:cs="Arial"/>
          <w:i/>
          <w:iCs/>
          <w:sz w:val="20"/>
          <w:szCs w:val="20"/>
        </w:rPr>
        <w:t xml:space="preserve"> (</w:t>
      </w:r>
      <w:r w:rsidR="00E5324E" w:rsidRPr="7F9EE37B">
        <w:rPr>
          <w:rFonts w:ascii="Arial" w:hAnsi="Arial" w:cs="Arial"/>
          <w:i/>
          <w:iCs/>
          <w:sz w:val="20"/>
          <w:szCs w:val="20"/>
        </w:rPr>
        <w:t>e.g.,</w:t>
      </w:r>
      <w:r w:rsidR="3D852335" w:rsidRPr="7F9EE37B">
        <w:rPr>
          <w:rFonts w:ascii="Arial" w:hAnsi="Arial" w:cs="Arial"/>
          <w:i/>
          <w:iCs/>
          <w:sz w:val="20"/>
          <w:szCs w:val="20"/>
        </w:rPr>
        <w:t xml:space="preserve"> nurse, </w:t>
      </w:r>
      <w:r w:rsidR="00E5324E" w:rsidRPr="7F9EE37B">
        <w:rPr>
          <w:rFonts w:ascii="Arial" w:hAnsi="Arial" w:cs="Arial"/>
          <w:i/>
          <w:iCs/>
          <w:sz w:val="20"/>
          <w:szCs w:val="20"/>
        </w:rPr>
        <w:t>co-occurring disorders specialist</w:t>
      </w:r>
      <w:r w:rsidR="517AED4C" w:rsidRPr="7F9EE37B">
        <w:rPr>
          <w:rFonts w:ascii="Arial" w:hAnsi="Arial" w:cs="Arial"/>
          <w:i/>
          <w:iCs/>
          <w:sz w:val="20"/>
          <w:szCs w:val="20"/>
        </w:rPr>
        <w:t>s</w:t>
      </w:r>
      <w:r w:rsidR="00E5324E" w:rsidRPr="7F9EE37B">
        <w:rPr>
          <w:rFonts w:ascii="Arial" w:hAnsi="Arial" w:cs="Arial"/>
          <w:i/>
          <w:iCs/>
          <w:sz w:val="20"/>
          <w:szCs w:val="20"/>
        </w:rPr>
        <w:t>)</w:t>
      </w:r>
      <w:r w:rsidR="00F33615" w:rsidRPr="7F9EE37B">
        <w:rPr>
          <w:rFonts w:ascii="Arial" w:hAnsi="Arial" w:cs="Arial"/>
          <w:i/>
          <w:iCs/>
          <w:sz w:val="20"/>
          <w:szCs w:val="20"/>
        </w:rPr>
        <w:t xml:space="preserve">, while also recognizing that they will have shared </w:t>
      </w:r>
      <w:r w:rsidR="517AED4C" w:rsidRPr="7F9EE37B">
        <w:rPr>
          <w:rFonts w:ascii="Arial" w:hAnsi="Arial" w:cs="Arial"/>
          <w:i/>
          <w:iCs/>
          <w:sz w:val="20"/>
          <w:szCs w:val="20"/>
        </w:rPr>
        <w:t>responsi</w:t>
      </w:r>
      <w:r w:rsidR="7B1527B3" w:rsidRPr="7F9EE37B">
        <w:rPr>
          <w:rFonts w:ascii="Arial" w:hAnsi="Arial" w:cs="Arial"/>
          <w:i/>
          <w:iCs/>
          <w:sz w:val="20"/>
          <w:szCs w:val="20"/>
        </w:rPr>
        <w:t xml:space="preserve">bilities </w:t>
      </w:r>
      <w:r w:rsidR="00F33615" w:rsidRPr="7F9EE37B">
        <w:rPr>
          <w:rFonts w:ascii="Arial" w:hAnsi="Arial" w:cs="Arial"/>
          <w:i/>
          <w:iCs/>
          <w:sz w:val="20"/>
          <w:szCs w:val="20"/>
        </w:rPr>
        <w:t xml:space="preserve">across the team in more generalist services </w:t>
      </w:r>
      <w:r w:rsidR="00E5324E" w:rsidRPr="7F9EE37B">
        <w:rPr>
          <w:rFonts w:ascii="Arial" w:hAnsi="Arial" w:cs="Arial"/>
          <w:i/>
          <w:iCs/>
          <w:sz w:val="20"/>
          <w:szCs w:val="20"/>
        </w:rPr>
        <w:t>such as</w:t>
      </w:r>
      <w:r w:rsidR="05AEA2E5" w:rsidRPr="7F9EE37B">
        <w:rPr>
          <w:rFonts w:ascii="Arial" w:hAnsi="Arial" w:cs="Arial"/>
          <w:i/>
          <w:iCs/>
          <w:sz w:val="20"/>
          <w:szCs w:val="20"/>
        </w:rPr>
        <w:t xml:space="preserve"> case management</w:t>
      </w:r>
      <w:r w:rsidR="00E5324E" w:rsidRPr="7F9EE37B">
        <w:rPr>
          <w:rFonts w:ascii="Arial" w:hAnsi="Arial" w:cs="Arial"/>
          <w:i/>
          <w:iCs/>
          <w:sz w:val="20"/>
          <w:szCs w:val="20"/>
        </w:rPr>
        <w:t xml:space="preserve"> and </w:t>
      </w:r>
      <w:r w:rsidR="05AEA2E5" w:rsidRPr="7F9EE37B">
        <w:rPr>
          <w:rFonts w:ascii="Arial" w:hAnsi="Arial" w:cs="Arial"/>
          <w:i/>
          <w:iCs/>
          <w:sz w:val="20"/>
          <w:szCs w:val="20"/>
        </w:rPr>
        <w:t xml:space="preserve">crisis response. All ACT </w:t>
      </w:r>
      <w:r w:rsidR="006213FB" w:rsidRPr="7F9EE37B">
        <w:rPr>
          <w:rFonts w:ascii="Arial" w:hAnsi="Arial" w:cs="Arial"/>
          <w:i/>
          <w:iCs/>
          <w:sz w:val="20"/>
          <w:szCs w:val="20"/>
        </w:rPr>
        <w:t xml:space="preserve">team </w:t>
      </w:r>
      <w:r w:rsidR="05AEA2E5" w:rsidRPr="7F9EE37B">
        <w:rPr>
          <w:rFonts w:ascii="Arial" w:hAnsi="Arial" w:cs="Arial"/>
          <w:i/>
          <w:iCs/>
          <w:sz w:val="20"/>
          <w:szCs w:val="20"/>
        </w:rPr>
        <w:t>members participate in</w:t>
      </w:r>
      <w:r w:rsidR="00E5324E" w:rsidRPr="7F9EE37B">
        <w:rPr>
          <w:rFonts w:ascii="Arial" w:hAnsi="Arial" w:cs="Arial"/>
          <w:i/>
          <w:iCs/>
          <w:sz w:val="20"/>
          <w:szCs w:val="20"/>
        </w:rPr>
        <w:t xml:space="preserve"> daily</w:t>
      </w:r>
      <w:r w:rsidR="05AEA2E5" w:rsidRPr="7F9EE37B">
        <w:rPr>
          <w:rFonts w:ascii="Arial" w:hAnsi="Arial" w:cs="Arial"/>
          <w:i/>
          <w:iCs/>
          <w:sz w:val="20"/>
          <w:szCs w:val="20"/>
        </w:rPr>
        <w:t xml:space="preserve"> team meetings to plan services</w:t>
      </w:r>
      <w:r w:rsidR="2149FD80" w:rsidRPr="7F9EE37B">
        <w:rPr>
          <w:rFonts w:ascii="Arial" w:hAnsi="Arial" w:cs="Arial"/>
          <w:i/>
          <w:iCs/>
          <w:sz w:val="20"/>
          <w:szCs w:val="20"/>
        </w:rPr>
        <w:t xml:space="preserve">, review clients’ status and goals, and </w:t>
      </w:r>
      <w:r w:rsidR="00F26654" w:rsidRPr="7F9EE37B">
        <w:rPr>
          <w:rFonts w:ascii="Arial" w:hAnsi="Arial" w:cs="Arial"/>
          <w:i/>
          <w:iCs/>
          <w:sz w:val="20"/>
          <w:szCs w:val="20"/>
        </w:rPr>
        <w:t>focus on proactively heading off crises and addressing emerging needs</w:t>
      </w:r>
      <w:r w:rsidR="2149FD80" w:rsidRPr="7F9EE37B">
        <w:rPr>
          <w:rFonts w:ascii="Arial" w:hAnsi="Arial" w:cs="Arial"/>
          <w:i/>
          <w:iCs/>
          <w:sz w:val="20"/>
          <w:szCs w:val="20"/>
        </w:rPr>
        <w:t xml:space="preserve">. The entire team should be trained in a person-centered, recovery-oriented approach to </w:t>
      </w:r>
      <w:r w:rsidR="00F33615" w:rsidRPr="7F9EE37B">
        <w:rPr>
          <w:rFonts w:ascii="Arial" w:hAnsi="Arial" w:cs="Arial"/>
          <w:i/>
          <w:iCs/>
          <w:sz w:val="20"/>
          <w:szCs w:val="20"/>
        </w:rPr>
        <w:t xml:space="preserve">treatment planning and </w:t>
      </w:r>
      <w:r w:rsidR="2149FD80" w:rsidRPr="7F9EE37B">
        <w:rPr>
          <w:rFonts w:ascii="Arial" w:hAnsi="Arial" w:cs="Arial"/>
          <w:i/>
          <w:iCs/>
          <w:sz w:val="20"/>
          <w:szCs w:val="20"/>
        </w:rPr>
        <w:t>service delivery</w:t>
      </w:r>
      <w:r w:rsidR="00F26654" w:rsidRPr="7F9EE37B">
        <w:rPr>
          <w:rFonts w:ascii="Arial" w:hAnsi="Arial" w:cs="Arial"/>
          <w:i/>
          <w:iCs/>
          <w:sz w:val="20"/>
          <w:szCs w:val="20"/>
        </w:rPr>
        <w:t xml:space="preserve"> (Adams &amp; Grieder, 2014)</w:t>
      </w:r>
      <w:r w:rsidR="30BF26CB" w:rsidRPr="7F9EE37B">
        <w:rPr>
          <w:rFonts w:ascii="Arial" w:hAnsi="Arial" w:cs="Arial"/>
          <w:i/>
          <w:iCs/>
          <w:sz w:val="20"/>
          <w:szCs w:val="20"/>
        </w:rPr>
        <w:t>.</w:t>
      </w:r>
      <w:r w:rsidR="30BF26CB" w:rsidRPr="7F9EE37B">
        <w:rPr>
          <w:rFonts w:ascii="Arial" w:hAnsi="Arial" w:cs="Arial"/>
          <w:i/>
          <w:iCs/>
          <w:color w:val="2F5496" w:themeColor="accent1" w:themeShade="BF"/>
          <w:sz w:val="20"/>
          <w:szCs w:val="20"/>
        </w:rPr>
        <w:t xml:space="preserve"> </w:t>
      </w:r>
    </w:p>
    <w:p w14:paraId="28848846" w14:textId="34EB088A" w:rsidR="00AB0448" w:rsidRDefault="00AB0448" w:rsidP="003A70F8">
      <w:pPr>
        <w:pStyle w:val="ListParagraph"/>
        <w:tabs>
          <w:tab w:val="left" w:pos="570"/>
        </w:tabs>
        <w:ind w:left="0"/>
        <w:rPr>
          <w:rFonts w:ascii="Arial" w:hAnsi="Arial" w:cs="Arial"/>
          <w:i/>
          <w:iCs/>
          <w:color w:val="2F5496" w:themeColor="accent1" w:themeShade="BF"/>
          <w:sz w:val="20"/>
          <w:szCs w:val="20"/>
        </w:rPr>
      </w:pPr>
    </w:p>
    <w:p w14:paraId="12396671" w14:textId="3FFFDFDE" w:rsidR="00145034" w:rsidRDefault="00A74982" w:rsidP="00667579">
      <w:pPr>
        <w:pStyle w:val="ListParagraph"/>
        <w:tabs>
          <w:tab w:val="left" w:pos="570"/>
        </w:tabs>
        <w:spacing w:before="1" w:after="2"/>
        <w:ind w:left="0"/>
        <w:rPr>
          <w:rFonts w:ascii="Arial" w:hAnsi="Arial" w:cs="Arial (Body CS)"/>
          <w:sz w:val="20"/>
          <w:szCs w:val="20"/>
        </w:rPr>
      </w:pPr>
      <w:r w:rsidRPr="5A6B6FCE">
        <w:rPr>
          <w:rFonts w:ascii="Arial" w:hAnsi="Arial" w:cs="Arial"/>
          <w:b/>
          <w:bCs/>
          <w:i/>
          <w:iCs/>
          <w:color w:val="2F5496" w:themeColor="accent1" w:themeShade="BF"/>
          <w:sz w:val="20"/>
          <w:szCs w:val="20"/>
        </w:rPr>
        <w:t xml:space="preserve">What specific training or certification is required to implement the </w:t>
      </w:r>
      <w:r w:rsidR="000C198F" w:rsidRPr="5A6B6FCE">
        <w:rPr>
          <w:rFonts w:ascii="Arial" w:hAnsi="Arial" w:cs="Arial"/>
          <w:b/>
          <w:bCs/>
          <w:i/>
          <w:iCs/>
          <w:color w:val="2F5496" w:themeColor="accent1" w:themeShade="BF"/>
          <w:sz w:val="20"/>
          <w:szCs w:val="20"/>
        </w:rPr>
        <w:t>practice</w:t>
      </w:r>
      <w:r w:rsidRPr="5A6B6FCE">
        <w:rPr>
          <w:rFonts w:ascii="Arial" w:hAnsi="Arial" w:cs="Arial"/>
          <w:b/>
          <w:bCs/>
          <w:i/>
          <w:iCs/>
          <w:color w:val="2F5496" w:themeColor="accent1" w:themeShade="BF"/>
          <w:sz w:val="20"/>
          <w:szCs w:val="20"/>
        </w:rPr>
        <w:t xml:space="preserve">? </w:t>
      </w:r>
    </w:p>
    <w:p w14:paraId="01B68046" w14:textId="04D359A4" w:rsidR="21DCC3ED" w:rsidRPr="00E5324E" w:rsidRDefault="21DCC3ED" w:rsidP="00D56A02">
      <w:pPr>
        <w:pStyle w:val="ListParagraph"/>
        <w:tabs>
          <w:tab w:val="left" w:pos="570"/>
        </w:tabs>
        <w:spacing w:before="1" w:after="2" w:line="276" w:lineRule="auto"/>
        <w:ind w:left="0"/>
        <w:rPr>
          <w:rFonts w:ascii="Arial" w:hAnsi="Arial" w:cs="Arial"/>
          <w:i/>
          <w:iCs/>
          <w:sz w:val="20"/>
          <w:szCs w:val="20"/>
        </w:rPr>
      </w:pPr>
      <w:r w:rsidRPr="00E5324E">
        <w:rPr>
          <w:rFonts w:ascii="Arial" w:hAnsi="Arial" w:cs="Arial"/>
          <w:i/>
          <w:iCs/>
          <w:sz w:val="20"/>
          <w:szCs w:val="20"/>
        </w:rPr>
        <w:t xml:space="preserve">Required training and </w:t>
      </w:r>
      <w:r w:rsidR="0037514F" w:rsidRPr="00E5324E">
        <w:rPr>
          <w:rFonts w:ascii="Arial" w:hAnsi="Arial" w:cs="Arial"/>
          <w:i/>
          <w:iCs/>
          <w:sz w:val="20"/>
          <w:szCs w:val="20"/>
        </w:rPr>
        <w:t>certification</w:t>
      </w:r>
      <w:r w:rsidRPr="00E5324E">
        <w:rPr>
          <w:rFonts w:ascii="Arial" w:hAnsi="Arial" w:cs="Arial"/>
          <w:i/>
          <w:iCs/>
          <w:sz w:val="20"/>
          <w:szCs w:val="20"/>
        </w:rPr>
        <w:t xml:space="preserve"> varies by role on the team:</w:t>
      </w:r>
    </w:p>
    <w:p w14:paraId="3B2297B5" w14:textId="2B0F9580" w:rsidR="0037514F" w:rsidRPr="00343C7F" w:rsidRDefault="0037514F" w:rsidP="00D56A02">
      <w:pPr>
        <w:pStyle w:val="ListParagraph"/>
        <w:numPr>
          <w:ilvl w:val="0"/>
          <w:numId w:val="35"/>
        </w:numPr>
        <w:tabs>
          <w:tab w:val="left" w:pos="540"/>
        </w:tabs>
        <w:spacing w:before="1" w:after="2" w:line="276" w:lineRule="auto"/>
        <w:ind w:left="540" w:hanging="270"/>
        <w:rPr>
          <w:rFonts w:ascii="Arial" w:hAnsi="Arial" w:cs="Arial"/>
          <w:i/>
          <w:iCs/>
          <w:sz w:val="20"/>
          <w:szCs w:val="20"/>
        </w:rPr>
      </w:pPr>
      <w:r w:rsidRPr="00E5324E">
        <w:rPr>
          <w:rFonts w:ascii="Arial" w:hAnsi="Arial" w:cs="Arial"/>
          <w:b/>
          <w:bCs/>
          <w:i/>
          <w:iCs/>
          <w:sz w:val="20"/>
          <w:szCs w:val="20"/>
        </w:rPr>
        <w:t>Team Leader:</w:t>
      </w:r>
      <w:r w:rsidR="008659C0" w:rsidRPr="00343C7F">
        <w:rPr>
          <w:rFonts w:ascii="Arial" w:hAnsi="Arial" w:cs="Arial"/>
          <w:i/>
          <w:iCs/>
          <w:sz w:val="20"/>
          <w:szCs w:val="20"/>
        </w:rPr>
        <w:t xml:space="preserve"> requires a clinical license and a </w:t>
      </w:r>
      <w:r w:rsidR="00E5324E" w:rsidRPr="00343C7F">
        <w:rPr>
          <w:rFonts w:ascii="Arial" w:hAnsi="Arial" w:cs="Arial"/>
          <w:i/>
          <w:iCs/>
          <w:sz w:val="20"/>
          <w:szCs w:val="20"/>
        </w:rPr>
        <w:t>master’s</w:t>
      </w:r>
      <w:r w:rsidR="008659C0" w:rsidRPr="00343C7F">
        <w:rPr>
          <w:rFonts w:ascii="Arial" w:hAnsi="Arial" w:cs="Arial"/>
          <w:i/>
          <w:iCs/>
          <w:sz w:val="20"/>
          <w:szCs w:val="20"/>
        </w:rPr>
        <w:t xml:space="preserve"> degree in </w:t>
      </w:r>
      <w:r w:rsidR="002720E2" w:rsidRPr="00343C7F">
        <w:rPr>
          <w:rFonts w:ascii="Arial" w:hAnsi="Arial" w:cs="Arial"/>
          <w:i/>
          <w:iCs/>
          <w:sz w:val="20"/>
          <w:szCs w:val="20"/>
        </w:rPr>
        <w:t>counseling</w:t>
      </w:r>
      <w:r w:rsidR="008659C0" w:rsidRPr="00343C7F">
        <w:rPr>
          <w:rFonts w:ascii="Arial" w:hAnsi="Arial" w:cs="Arial"/>
          <w:i/>
          <w:iCs/>
          <w:sz w:val="20"/>
          <w:szCs w:val="20"/>
        </w:rPr>
        <w:t xml:space="preserve">, social work, or a related </w:t>
      </w:r>
      <w:r w:rsidR="00E5324E">
        <w:rPr>
          <w:rFonts w:ascii="Arial" w:hAnsi="Arial" w:cs="Arial"/>
          <w:i/>
          <w:iCs/>
          <w:sz w:val="20"/>
          <w:szCs w:val="20"/>
        </w:rPr>
        <w:t xml:space="preserve">human service </w:t>
      </w:r>
      <w:proofErr w:type="gramStart"/>
      <w:r w:rsidR="008659C0" w:rsidRPr="00343C7F">
        <w:rPr>
          <w:rFonts w:ascii="Arial" w:hAnsi="Arial" w:cs="Arial"/>
          <w:i/>
          <w:iCs/>
          <w:sz w:val="20"/>
          <w:szCs w:val="20"/>
        </w:rPr>
        <w:t>field</w:t>
      </w:r>
      <w:r w:rsidR="00E5324E">
        <w:rPr>
          <w:rFonts w:ascii="Arial" w:hAnsi="Arial" w:cs="Arial"/>
          <w:i/>
          <w:iCs/>
          <w:sz w:val="20"/>
          <w:szCs w:val="20"/>
        </w:rPr>
        <w:t>;</w:t>
      </w:r>
      <w:proofErr w:type="gramEnd"/>
    </w:p>
    <w:p w14:paraId="232D8F29" w14:textId="34573400" w:rsidR="0037514F" w:rsidRPr="00343C7F" w:rsidRDefault="0037514F" w:rsidP="00D56A02">
      <w:pPr>
        <w:pStyle w:val="ListParagraph"/>
        <w:numPr>
          <w:ilvl w:val="0"/>
          <w:numId w:val="35"/>
        </w:numPr>
        <w:tabs>
          <w:tab w:val="left" w:pos="540"/>
        </w:tabs>
        <w:spacing w:before="1" w:after="2" w:line="276" w:lineRule="auto"/>
        <w:ind w:left="540" w:hanging="270"/>
        <w:rPr>
          <w:rFonts w:ascii="Arial" w:hAnsi="Arial" w:cs="Arial"/>
          <w:i/>
          <w:iCs/>
          <w:sz w:val="20"/>
          <w:szCs w:val="20"/>
        </w:rPr>
      </w:pPr>
      <w:r w:rsidRPr="00E5324E">
        <w:rPr>
          <w:rFonts w:ascii="Arial" w:hAnsi="Arial" w:cs="Arial"/>
          <w:b/>
          <w:bCs/>
          <w:i/>
          <w:iCs/>
          <w:sz w:val="20"/>
          <w:szCs w:val="20"/>
        </w:rPr>
        <w:t>Psychiatric Care Provider:</w:t>
      </w:r>
      <w:r w:rsidR="008659C0" w:rsidRPr="00343C7F">
        <w:rPr>
          <w:rFonts w:ascii="Arial" w:hAnsi="Arial" w:cs="Arial"/>
          <w:i/>
          <w:iCs/>
          <w:sz w:val="20"/>
          <w:szCs w:val="20"/>
        </w:rPr>
        <w:t xml:space="preserve"> requires a medical degree, psychiatric specialization, and sufficient qualifications to prescribe medications and monitor health conditions. </w:t>
      </w:r>
      <w:r w:rsidR="00817E00" w:rsidRPr="00343C7F">
        <w:rPr>
          <w:rFonts w:ascii="Arial" w:hAnsi="Arial" w:cs="Arial"/>
          <w:i/>
          <w:iCs/>
          <w:sz w:val="20"/>
          <w:szCs w:val="20"/>
        </w:rPr>
        <w:t>Typically,</w:t>
      </w:r>
      <w:r w:rsidR="008659C0" w:rsidRPr="00343C7F">
        <w:rPr>
          <w:rFonts w:ascii="Arial" w:hAnsi="Arial" w:cs="Arial"/>
          <w:i/>
          <w:iCs/>
          <w:color w:val="2F5496" w:themeColor="accent1" w:themeShade="BF"/>
          <w:sz w:val="20"/>
          <w:szCs w:val="20"/>
        </w:rPr>
        <w:t xml:space="preserve"> </w:t>
      </w:r>
      <w:r w:rsidR="008659C0" w:rsidRPr="00343C7F">
        <w:rPr>
          <w:rFonts w:ascii="Arial" w:hAnsi="Arial" w:cs="Arial"/>
          <w:i/>
          <w:iCs/>
          <w:sz w:val="20"/>
          <w:szCs w:val="20"/>
        </w:rPr>
        <w:t xml:space="preserve">a board-certified psychiatrist, psychiatric nurse </w:t>
      </w:r>
      <w:r w:rsidR="00A25A9D" w:rsidRPr="00343C7F">
        <w:rPr>
          <w:rFonts w:ascii="Arial" w:hAnsi="Arial" w:cs="Arial"/>
          <w:i/>
          <w:iCs/>
          <w:sz w:val="20"/>
          <w:szCs w:val="20"/>
        </w:rPr>
        <w:t>practitioner</w:t>
      </w:r>
      <w:r w:rsidR="008659C0" w:rsidRPr="00343C7F">
        <w:rPr>
          <w:rFonts w:ascii="Arial" w:hAnsi="Arial" w:cs="Arial"/>
          <w:i/>
          <w:iCs/>
          <w:sz w:val="20"/>
          <w:szCs w:val="20"/>
        </w:rPr>
        <w:t>, or other psychiatric care provider.</w:t>
      </w:r>
    </w:p>
    <w:p w14:paraId="3E3E2B6F" w14:textId="7D09A6B6" w:rsidR="00B26D71" w:rsidRPr="00343C7F" w:rsidRDefault="00B26D71" w:rsidP="00D56A02">
      <w:pPr>
        <w:pStyle w:val="ListParagraph"/>
        <w:numPr>
          <w:ilvl w:val="0"/>
          <w:numId w:val="35"/>
        </w:numPr>
        <w:tabs>
          <w:tab w:val="left" w:pos="540"/>
        </w:tabs>
        <w:spacing w:before="1" w:after="2" w:line="276" w:lineRule="auto"/>
        <w:ind w:left="540" w:hanging="270"/>
        <w:rPr>
          <w:rFonts w:ascii="Arial" w:hAnsi="Arial" w:cs="Arial"/>
          <w:i/>
          <w:iCs/>
          <w:sz w:val="20"/>
          <w:szCs w:val="20"/>
        </w:rPr>
      </w:pPr>
      <w:r w:rsidRPr="00E5324E">
        <w:rPr>
          <w:rFonts w:ascii="Arial" w:hAnsi="Arial" w:cs="Arial"/>
          <w:b/>
          <w:bCs/>
          <w:i/>
          <w:iCs/>
          <w:sz w:val="20"/>
          <w:szCs w:val="20"/>
        </w:rPr>
        <w:t>Mental Health Practitioner:</w:t>
      </w:r>
      <w:r w:rsidRPr="00343C7F">
        <w:rPr>
          <w:rFonts w:ascii="Arial" w:hAnsi="Arial" w:cs="Arial"/>
          <w:i/>
          <w:iCs/>
          <w:sz w:val="20"/>
          <w:szCs w:val="20"/>
        </w:rPr>
        <w:t xml:space="preserve"> requires a </w:t>
      </w:r>
      <w:r w:rsidR="00E5324E" w:rsidRPr="00343C7F">
        <w:rPr>
          <w:rFonts w:ascii="Arial" w:hAnsi="Arial" w:cs="Arial"/>
          <w:i/>
          <w:iCs/>
          <w:sz w:val="20"/>
          <w:szCs w:val="20"/>
        </w:rPr>
        <w:t>master’s</w:t>
      </w:r>
      <w:r w:rsidRPr="00343C7F">
        <w:rPr>
          <w:rFonts w:ascii="Arial" w:hAnsi="Arial" w:cs="Arial"/>
          <w:i/>
          <w:iCs/>
          <w:sz w:val="20"/>
          <w:szCs w:val="20"/>
        </w:rPr>
        <w:t xml:space="preserve"> degree in counseling, social work, or a related field and a license to practice psychotherapy. Ideally, MHPs should </w:t>
      </w:r>
      <w:r w:rsidR="00E5324E">
        <w:rPr>
          <w:rFonts w:ascii="Arial" w:hAnsi="Arial" w:cs="Arial"/>
          <w:i/>
          <w:iCs/>
          <w:sz w:val="20"/>
          <w:szCs w:val="20"/>
        </w:rPr>
        <w:t>come to this work trained to</w:t>
      </w:r>
      <w:r w:rsidRPr="00343C7F">
        <w:rPr>
          <w:rFonts w:ascii="Arial" w:hAnsi="Arial" w:cs="Arial"/>
          <w:i/>
          <w:iCs/>
          <w:sz w:val="20"/>
          <w:szCs w:val="20"/>
        </w:rPr>
        <w:t xml:space="preserve"> </w:t>
      </w:r>
      <w:r w:rsidR="00E5324E">
        <w:rPr>
          <w:rFonts w:ascii="Arial" w:hAnsi="Arial" w:cs="Arial"/>
          <w:i/>
          <w:iCs/>
          <w:sz w:val="20"/>
          <w:szCs w:val="20"/>
        </w:rPr>
        <w:t xml:space="preserve">deliver </w:t>
      </w:r>
      <w:r w:rsidRPr="00343C7F">
        <w:rPr>
          <w:rFonts w:ascii="Arial" w:hAnsi="Arial" w:cs="Arial"/>
          <w:i/>
          <w:iCs/>
          <w:sz w:val="20"/>
          <w:szCs w:val="20"/>
        </w:rPr>
        <w:t>evidence-based treatments for treating serious mental illness, such as Motivational Interviewing</w:t>
      </w:r>
      <w:r w:rsidR="00E5324E">
        <w:rPr>
          <w:rFonts w:ascii="Arial" w:hAnsi="Arial" w:cs="Arial"/>
          <w:i/>
          <w:iCs/>
          <w:sz w:val="20"/>
          <w:szCs w:val="20"/>
        </w:rPr>
        <w:t xml:space="preserve"> and </w:t>
      </w:r>
      <w:r w:rsidRPr="00343C7F">
        <w:rPr>
          <w:rFonts w:ascii="Arial" w:hAnsi="Arial" w:cs="Arial"/>
          <w:i/>
          <w:iCs/>
          <w:sz w:val="20"/>
          <w:szCs w:val="20"/>
        </w:rPr>
        <w:t xml:space="preserve">Cognitive Behavioral Therapy. </w:t>
      </w:r>
    </w:p>
    <w:p w14:paraId="515DD7A8" w14:textId="08F39C87" w:rsidR="0037514F" w:rsidRPr="00343C7F" w:rsidRDefault="0037514F" w:rsidP="00D56A02">
      <w:pPr>
        <w:pStyle w:val="ListParagraph"/>
        <w:numPr>
          <w:ilvl w:val="0"/>
          <w:numId w:val="35"/>
        </w:numPr>
        <w:tabs>
          <w:tab w:val="left" w:pos="540"/>
        </w:tabs>
        <w:spacing w:before="1" w:after="2" w:line="276" w:lineRule="auto"/>
        <w:ind w:left="540" w:hanging="270"/>
        <w:rPr>
          <w:rFonts w:ascii="Arial" w:hAnsi="Arial" w:cs="Arial"/>
          <w:i/>
          <w:iCs/>
          <w:sz w:val="20"/>
          <w:szCs w:val="20"/>
        </w:rPr>
      </w:pPr>
      <w:r w:rsidRPr="00E5324E">
        <w:rPr>
          <w:rFonts w:ascii="Arial" w:hAnsi="Arial" w:cs="Arial"/>
          <w:b/>
          <w:bCs/>
          <w:i/>
          <w:iCs/>
          <w:sz w:val="20"/>
          <w:szCs w:val="20"/>
        </w:rPr>
        <w:t>Nurses:</w:t>
      </w:r>
      <w:r w:rsidR="00A25A9D" w:rsidRPr="00343C7F">
        <w:rPr>
          <w:rFonts w:ascii="Arial" w:hAnsi="Arial" w:cs="Arial"/>
          <w:i/>
          <w:iCs/>
          <w:sz w:val="20"/>
          <w:szCs w:val="20"/>
        </w:rPr>
        <w:t xml:space="preserve"> requires </w:t>
      </w:r>
      <w:r w:rsidR="00D02CB4" w:rsidRPr="00343C7F">
        <w:rPr>
          <w:rFonts w:ascii="Arial" w:hAnsi="Arial" w:cs="Arial"/>
          <w:i/>
          <w:iCs/>
          <w:sz w:val="20"/>
          <w:szCs w:val="20"/>
        </w:rPr>
        <w:t>registered, licensed nurses (RNs)</w:t>
      </w:r>
      <w:r w:rsidR="00F33615">
        <w:rPr>
          <w:rFonts w:ascii="Arial" w:hAnsi="Arial" w:cs="Arial"/>
          <w:i/>
          <w:iCs/>
          <w:sz w:val="20"/>
          <w:szCs w:val="20"/>
        </w:rPr>
        <w:t xml:space="preserve"> with at least one year of experience with people with serious mental illness. </w:t>
      </w:r>
    </w:p>
    <w:p w14:paraId="2470B314" w14:textId="67A6E3CF" w:rsidR="0037514F" w:rsidRPr="00343C7F" w:rsidRDefault="0037514F" w:rsidP="00D56A02">
      <w:pPr>
        <w:pStyle w:val="ListParagraph"/>
        <w:numPr>
          <w:ilvl w:val="0"/>
          <w:numId w:val="35"/>
        </w:numPr>
        <w:tabs>
          <w:tab w:val="left" w:pos="540"/>
        </w:tabs>
        <w:spacing w:before="1" w:after="2" w:line="276" w:lineRule="auto"/>
        <w:ind w:left="540" w:hanging="270"/>
        <w:rPr>
          <w:rFonts w:ascii="Arial" w:hAnsi="Arial" w:cs="Arial"/>
          <w:i/>
          <w:iCs/>
          <w:sz w:val="20"/>
          <w:szCs w:val="20"/>
        </w:rPr>
      </w:pPr>
      <w:r w:rsidRPr="00E5324E">
        <w:rPr>
          <w:rFonts w:ascii="Arial" w:hAnsi="Arial" w:cs="Arial"/>
          <w:b/>
          <w:bCs/>
          <w:i/>
          <w:iCs/>
          <w:sz w:val="20"/>
          <w:szCs w:val="20"/>
        </w:rPr>
        <w:t>Co-Occurring Disorder</w:t>
      </w:r>
      <w:r w:rsidR="00E5324E">
        <w:rPr>
          <w:rFonts w:ascii="Arial" w:hAnsi="Arial" w:cs="Arial"/>
          <w:b/>
          <w:bCs/>
          <w:i/>
          <w:iCs/>
          <w:sz w:val="20"/>
          <w:szCs w:val="20"/>
        </w:rPr>
        <w:t>s</w:t>
      </w:r>
      <w:r w:rsidR="00D02CB4" w:rsidRPr="00E5324E">
        <w:rPr>
          <w:rFonts w:ascii="Arial" w:hAnsi="Arial" w:cs="Arial"/>
          <w:b/>
          <w:bCs/>
          <w:i/>
          <w:iCs/>
          <w:sz w:val="20"/>
          <w:szCs w:val="20"/>
        </w:rPr>
        <w:t xml:space="preserve"> (COD)</w:t>
      </w:r>
      <w:r w:rsidRPr="00E5324E">
        <w:rPr>
          <w:rFonts w:ascii="Arial" w:hAnsi="Arial" w:cs="Arial"/>
          <w:b/>
          <w:bCs/>
          <w:i/>
          <w:iCs/>
          <w:sz w:val="20"/>
          <w:szCs w:val="20"/>
        </w:rPr>
        <w:t xml:space="preserve"> </w:t>
      </w:r>
      <w:proofErr w:type="gramStart"/>
      <w:r w:rsidRPr="00E5324E">
        <w:rPr>
          <w:rFonts w:ascii="Arial" w:hAnsi="Arial" w:cs="Arial"/>
          <w:b/>
          <w:bCs/>
          <w:i/>
          <w:iCs/>
          <w:sz w:val="20"/>
          <w:szCs w:val="20"/>
        </w:rPr>
        <w:t>Specialist:</w:t>
      </w:r>
      <w:proofErr w:type="gramEnd"/>
      <w:r w:rsidR="00D02CB4" w:rsidRPr="00343C7F">
        <w:rPr>
          <w:rFonts w:ascii="Arial" w:hAnsi="Arial" w:cs="Arial"/>
          <w:i/>
          <w:iCs/>
          <w:sz w:val="20"/>
          <w:szCs w:val="20"/>
        </w:rPr>
        <w:t xml:space="preserve"> requires a</w:t>
      </w:r>
      <w:r w:rsidR="00E5324E">
        <w:rPr>
          <w:rFonts w:ascii="Arial" w:hAnsi="Arial" w:cs="Arial"/>
          <w:i/>
          <w:iCs/>
          <w:sz w:val="20"/>
          <w:szCs w:val="20"/>
        </w:rPr>
        <w:t>t least a</w:t>
      </w:r>
      <w:r w:rsidR="00D02CB4" w:rsidRPr="00343C7F">
        <w:rPr>
          <w:rFonts w:ascii="Arial" w:hAnsi="Arial" w:cs="Arial"/>
          <w:i/>
          <w:iCs/>
          <w:sz w:val="20"/>
          <w:szCs w:val="20"/>
        </w:rPr>
        <w:t xml:space="preserve"> bachelor’s degree and m</w:t>
      </w:r>
      <w:r w:rsidR="00F33615">
        <w:rPr>
          <w:rFonts w:ascii="Arial" w:hAnsi="Arial" w:cs="Arial"/>
          <w:i/>
          <w:iCs/>
          <w:sz w:val="20"/>
          <w:szCs w:val="20"/>
        </w:rPr>
        <w:t>ust meet</w:t>
      </w:r>
      <w:r w:rsidR="00D02CB4" w:rsidRPr="00343C7F">
        <w:rPr>
          <w:rFonts w:ascii="Arial" w:hAnsi="Arial" w:cs="Arial"/>
          <w:i/>
          <w:iCs/>
          <w:sz w:val="20"/>
          <w:szCs w:val="20"/>
        </w:rPr>
        <w:t xml:space="preserve"> the local standards for </w:t>
      </w:r>
      <w:r w:rsidR="00E5324E">
        <w:rPr>
          <w:rFonts w:ascii="Arial" w:hAnsi="Arial" w:cs="Arial"/>
          <w:i/>
          <w:iCs/>
          <w:sz w:val="20"/>
          <w:szCs w:val="20"/>
        </w:rPr>
        <w:t>a co-occurring or substance use disorder</w:t>
      </w:r>
      <w:r w:rsidR="00D02CB4" w:rsidRPr="00343C7F">
        <w:rPr>
          <w:rFonts w:ascii="Arial" w:hAnsi="Arial" w:cs="Arial"/>
          <w:i/>
          <w:iCs/>
          <w:sz w:val="20"/>
          <w:szCs w:val="20"/>
        </w:rPr>
        <w:t xml:space="preserve"> specialist, which can include </w:t>
      </w:r>
      <w:r w:rsidR="00D02CB4" w:rsidRPr="00343C7F">
        <w:rPr>
          <w:rFonts w:ascii="Arial" w:hAnsi="Arial" w:cs="Arial"/>
          <w:i/>
          <w:iCs/>
          <w:sz w:val="20"/>
          <w:szCs w:val="20"/>
        </w:rPr>
        <w:lastRenderedPageBreak/>
        <w:t xml:space="preserve">additional certification courses, supervision, and/or advanced degrees. </w:t>
      </w:r>
      <w:r w:rsidR="00B26D71" w:rsidRPr="00343C7F">
        <w:rPr>
          <w:rFonts w:ascii="Arial" w:hAnsi="Arial" w:cs="Arial"/>
          <w:i/>
          <w:iCs/>
          <w:sz w:val="20"/>
          <w:szCs w:val="20"/>
        </w:rPr>
        <w:t>Should b</w:t>
      </w:r>
      <w:r w:rsidR="00F33615">
        <w:rPr>
          <w:rFonts w:ascii="Arial" w:hAnsi="Arial" w:cs="Arial"/>
          <w:i/>
          <w:iCs/>
          <w:sz w:val="20"/>
          <w:szCs w:val="20"/>
        </w:rPr>
        <w:t>e</w:t>
      </w:r>
      <w:r w:rsidR="00B26D71" w:rsidRPr="00343C7F">
        <w:rPr>
          <w:rFonts w:ascii="Arial" w:hAnsi="Arial" w:cs="Arial"/>
          <w:i/>
          <w:iCs/>
          <w:sz w:val="20"/>
          <w:szCs w:val="20"/>
        </w:rPr>
        <w:t xml:space="preserve"> </w:t>
      </w:r>
      <w:r w:rsidR="00F33615">
        <w:rPr>
          <w:rFonts w:ascii="Arial" w:hAnsi="Arial" w:cs="Arial"/>
          <w:i/>
          <w:iCs/>
          <w:sz w:val="20"/>
          <w:szCs w:val="20"/>
        </w:rPr>
        <w:t xml:space="preserve">familiar with integrated stage-wise treatment for co-occurring substance use disorders. </w:t>
      </w:r>
    </w:p>
    <w:p w14:paraId="11FD2CC0" w14:textId="70C89A04" w:rsidR="0037514F" w:rsidRPr="00343C7F" w:rsidRDefault="0037514F" w:rsidP="00D56A02">
      <w:pPr>
        <w:pStyle w:val="ListParagraph"/>
        <w:numPr>
          <w:ilvl w:val="0"/>
          <w:numId w:val="35"/>
        </w:numPr>
        <w:tabs>
          <w:tab w:val="left" w:pos="540"/>
        </w:tabs>
        <w:spacing w:before="1" w:after="2" w:line="276" w:lineRule="auto"/>
        <w:ind w:left="540" w:hanging="270"/>
        <w:rPr>
          <w:rFonts w:ascii="Arial" w:hAnsi="Arial" w:cs="Arial"/>
          <w:i/>
          <w:iCs/>
          <w:sz w:val="20"/>
          <w:szCs w:val="20"/>
        </w:rPr>
      </w:pPr>
      <w:r w:rsidRPr="00E5324E">
        <w:rPr>
          <w:rFonts w:ascii="Arial" w:hAnsi="Arial" w:cs="Arial"/>
          <w:b/>
          <w:bCs/>
          <w:i/>
          <w:iCs/>
          <w:sz w:val="20"/>
          <w:szCs w:val="20"/>
        </w:rPr>
        <w:t>Supported Employment Specialist:</w:t>
      </w:r>
      <w:r w:rsidR="00D02CB4" w:rsidRPr="00343C7F">
        <w:rPr>
          <w:rFonts w:ascii="Arial" w:hAnsi="Arial" w:cs="Arial"/>
          <w:i/>
          <w:iCs/>
          <w:sz w:val="20"/>
          <w:szCs w:val="20"/>
        </w:rPr>
        <w:t xml:space="preserve"> requires at least </w:t>
      </w:r>
      <w:r w:rsidR="00F33615">
        <w:rPr>
          <w:rFonts w:ascii="Arial" w:hAnsi="Arial" w:cs="Arial"/>
          <w:i/>
          <w:iCs/>
          <w:sz w:val="20"/>
          <w:szCs w:val="20"/>
        </w:rPr>
        <w:t xml:space="preserve">a bachelor’s degree and </w:t>
      </w:r>
      <w:r w:rsidR="00D02CB4" w:rsidRPr="00343C7F">
        <w:rPr>
          <w:rFonts w:ascii="Arial" w:hAnsi="Arial" w:cs="Arial"/>
          <w:i/>
          <w:iCs/>
          <w:sz w:val="20"/>
          <w:szCs w:val="20"/>
        </w:rPr>
        <w:t xml:space="preserve">one year of experience in delivering </w:t>
      </w:r>
      <w:r w:rsidR="00F33615">
        <w:rPr>
          <w:rFonts w:ascii="Arial" w:hAnsi="Arial" w:cs="Arial"/>
          <w:i/>
          <w:iCs/>
          <w:sz w:val="20"/>
          <w:szCs w:val="20"/>
        </w:rPr>
        <w:t>supported employment services in line with the individual placement and support model (IPS).</w:t>
      </w:r>
      <w:r w:rsidR="00302AC6">
        <w:rPr>
          <w:rFonts w:ascii="Arial" w:hAnsi="Arial" w:cs="Arial"/>
          <w:i/>
          <w:iCs/>
          <w:sz w:val="20"/>
          <w:szCs w:val="20"/>
        </w:rPr>
        <w:t xml:space="preserve"> </w:t>
      </w:r>
    </w:p>
    <w:p w14:paraId="4DFB2862" w14:textId="037D6905" w:rsidR="003A70F8" w:rsidRPr="00D56A02" w:rsidRDefault="0037514F" w:rsidP="00D56A02">
      <w:pPr>
        <w:pStyle w:val="ListParagraph"/>
        <w:numPr>
          <w:ilvl w:val="0"/>
          <w:numId w:val="35"/>
        </w:numPr>
        <w:tabs>
          <w:tab w:val="left" w:pos="540"/>
        </w:tabs>
        <w:spacing w:before="1" w:after="2" w:line="276" w:lineRule="auto"/>
        <w:ind w:left="540" w:hanging="270"/>
        <w:rPr>
          <w:rFonts w:ascii="Arial" w:hAnsi="Arial" w:cs="Arial"/>
          <w:i/>
          <w:iCs/>
          <w:sz w:val="20"/>
          <w:szCs w:val="20"/>
        </w:rPr>
      </w:pPr>
      <w:r w:rsidRPr="00E5324E">
        <w:rPr>
          <w:rFonts w:ascii="Arial" w:hAnsi="Arial" w:cs="Arial"/>
          <w:b/>
          <w:bCs/>
          <w:i/>
          <w:iCs/>
          <w:sz w:val="20"/>
          <w:szCs w:val="20"/>
        </w:rPr>
        <w:t>Peer Support Specialist</w:t>
      </w:r>
      <w:r w:rsidR="00F33615">
        <w:rPr>
          <w:rFonts w:ascii="Arial" w:hAnsi="Arial" w:cs="Arial"/>
          <w:i/>
          <w:iCs/>
          <w:sz w:val="20"/>
          <w:szCs w:val="20"/>
        </w:rPr>
        <w:t>:</w:t>
      </w:r>
      <w:r w:rsidR="00D02CB4" w:rsidRPr="00343C7F">
        <w:rPr>
          <w:rFonts w:ascii="Arial" w:hAnsi="Arial" w:cs="Arial"/>
          <w:i/>
          <w:iCs/>
          <w:sz w:val="20"/>
          <w:szCs w:val="20"/>
        </w:rPr>
        <w:t xml:space="preserve"> self-identif</w:t>
      </w:r>
      <w:r w:rsidR="00F33615">
        <w:rPr>
          <w:rFonts w:ascii="Arial" w:hAnsi="Arial" w:cs="Arial"/>
          <w:i/>
          <w:iCs/>
          <w:sz w:val="20"/>
          <w:szCs w:val="20"/>
        </w:rPr>
        <w:t>ies</w:t>
      </w:r>
      <w:r w:rsidR="00D02CB4" w:rsidRPr="00343C7F">
        <w:rPr>
          <w:rFonts w:ascii="Arial" w:hAnsi="Arial" w:cs="Arial"/>
          <w:i/>
          <w:iCs/>
          <w:sz w:val="20"/>
          <w:szCs w:val="20"/>
        </w:rPr>
        <w:t xml:space="preserve"> as an individual with a serious mental illness </w:t>
      </w:r>
      <w:r w:rsidR="00F33615">
        <w:rPr>
          <w:rFonts w:ascii="Arial" w:hAnsi="Arial" w:cs="Arial"/>
          <w:i/>
          <w:iCs/>
          <w:sz w:val="20"/>
          <w:szCs w:val="20"/>
        </w:rPr>
        <w:t xml:space="preserve">and </w:t>
      </w:r>
      <w:r w:rsidR="00D02CB4" w:rsidRPr="00343C7F">
        <w:rPr>
          <w:rFonts w:ascii="Arial" w:hAnsi="Arial" w:cs="Arial"/>
          <w:i/>
          <w:iCs/>
          <w:sz w:val="20"/>
          <w:szCs w:val="20"/>
        </w:rPr>
        <w:t>meet</w:t>
      </w:r>
      <w:r w:rsidR="00F33615">
        <w:rPr>
          <w:rFonts w:ascii="Arial" w:hAnsi="Arial" w:cs="Arial"/>
          <w:i/>
          <w:iCs/>
          <w:sz w:val="20"/>
          <w:szCs w:val="20"/>
        </w:rPr>
        <w:t>s</w:t>
      </w:r>
      <w:r w:rsidR="00D02CB4" w:rsidRPr="00343C7F">
        <w:rPr>
          <w:rFonts w:ascii="Arial" w:hAnsi="Arial" w:cs="Arial"/>
          <w:i/>
          <w:iCs/>
          <w:sz w:val="20"/>
          <w:szCs w:val="20"/>
        </w:rPr>
        <w:t xml:space="preserve"> local requirements for </w:t>
      </w:r>
      <w:r w:rsidR="0073714E">
        <w:rPr>
          <w:rFonts w:ascii="Arial" w:hAnsi="Arial" w:cs="Arial"/>
          <w:i/>
          <w:iCs/>
          <w:sz w:val="20"/>
          <w:szCs w:val="20"/>
        </w:rPr>
        <w:t>p</w:t>
      </w:r>
      <w:r w:rsidR="00D02CB4" w:rsidRPr="00343C7F">
        <w:rPr>
          <w:rFonts w:ascii="Arial" w:hAnsi="Arial" w:cs="Arial"/>
          <w:i/>
          <w:iCs/>
          <w:sz w:val="20"/>
          <w:szCs w:val="20"/>
        </w:rPr>
        <w:t>eer certification</w:t>
      </w:r>
      <w:r w:rsidR="00F33615">
        <w:rPr>
          <w:rFonts w:ascii="Arial" w:hAnsi="Arial" w:cs="Arial"/>
          <w:i/>
          <w:iCs/>
          <w:sz w:val="20"/>
          <w:szCs w:val="20"/>
        </w:rPr>
        <w:t>. Ideally, has</w:t>
      </w:r>
      <w:r w:rsidR="00D02CB4" w:rsidRPr="00343C7F">
        <w:rPr>
          <w:rFonts w:ascii="Arial" w:hAnsi="Arial" w:cs="Arial"/>
          <w:i/>
          <w:iCs/>
          <w:sz w:val="20"/>
          <w:szCs w:val="20"/>
        </w:rPr>
        <w:t xml:space="preserve"> received training in wellness management and recovery interventions</w:t>
      </w:r>
      <w:r w:rsidR="00F33615">
        <w:rPr>
          <w:rFonts w:ascii="Arial" w:hAnsi="Arial" w:cs="Arial"/>
          <w:i/>
          <w:iCs/>
          <w:sz w:val="20"/>
          <w:szCs w:val="20"/>
        </w:rPr>
        <w:t xml:space="preserve"> such as Wellness Recovery Action Planning (WRAP) or Illness Management and Recovery (IMR)</w:t>
      </w:r>
      <w:r w:rsidR="00D02CB4" w:rsidRPr="00343C7F">
        <w:rPr>
          <w:rFonts w:ascii="Arial" w:hAnsi="Arial" w:cs="Arial"/>
          <w:i/>
          <w:iCs/>
          <w:sz w:val="20"/>
          <w:szCs w:val="20"/>
        </w:rPr>
        <w:t xml:space="preserve">. </w:t>
      </w:r>
    </w:p>
    <w:p w14:paraId="032A788F" w14:textId="77777777" w:rsidR="00145034" w:rsidRDefault="00145034" w:rsidP="00145034">
      <w:pPr>
        <w:pBdr>
          <w:top w:val="single" w:sz="6" w:space="1" w:color="auto"/>
          <w:bottom w:val="single" w:sz="6" w:space="1" w:color="auto"/>
        </w:pBdr>
        <w:spacing w:before="120"/>
        <w:contextualSpacing/>
        <w:rPr>
          <w:rFonts w:ascii="Arial" w:hAnsi="Arial" w:cs="Arial"/>
          <w:b/>
          <w:bCs/>
          <w:i/>
          <w:iCs/>
          <w:color w:val="CC4726"/>
          <w:sz w:val="20"/>
          <w:szCs w:val="20"/>
        </w:rPr>
      </w:pPr>
    </w:p>
    <w:p w14:paraId="62291288" w14:textId="1FC25A02" w:rsidR="006F2F90" w:rsidRPr="00E5324E" w:rsidRDefault="00A74982" w:rsidP="006F2F90">
      <w:pPr>
        <w:pBdr>
          <w:top w:val="single" w:sz="6" w:space="1" w:color="auto"/>
          <w:bottom w:val="single" w:sz="6" w:space="1" w:color="auto"/>
        </w:pBdr>
        <w:spacing w:before="120"/>
        <w:contextualSpacing/>
        <w:rPr>
          <w:rFonts w:ascii="Arial" w:hAnsi="Arial" w:cs="Arial"/>
          <w:b/>
          <w:bCs/>
          <w:i/>
          <w:iCs/>
          <w:sz w:val="22"/>
          <w:szCs w:val="22"/>
        </w:rPr>
      </w:pPr>
      <w:r w:rsidRPr="5A6B6FCE">
        <w:rPr>
          <w:rFonts w:ascii="Arial" w:hAnsi="Arial" w:cs="Arial"/>
          <w:b/>
          <w:bCs/>
          <w:i/>
          <w:iCs/>
          <w:color w:val="CC4726"/>
          <w:sz w:val="22"/>
          <w:szCs w:val="22"/>
        </w:rPr>
        <w:t xml:space="preserve">What costs are associated with delivering this practice? </w:t>
      </w:r>
      <w:r w:rsidR="00550B4A" w:rsidRPr="00E5324E">
        <w:rPr>
          <w:rFonts w:ascii="Arial" w:hAnsi="Arial" w:cs="Arial"/>
          <w:i/>
          <w:iCs/>
          <w:sz w:val="20"/>
          <w:szCs w:val="20"/>
        </w:rPr>
        <w:t>(e.g., developer fee for materials, other program materials, staff travel to clients, incentives for clients)</w:t>
      </w:r>
    </w:p>
    <w:p w14:paraId="5A40DBEB" w14:textId="3726F50D" w:rsidR="5A6B6FCE" w:rsidRPr="00E5324E" w:rsidRDefault="5A6B6FCE" w:rsidP="5A6B6FCE">
      <w:pPr>
        <w:pBdr>
          <w:top w:val="single" w:sz="6" w:space="1" w:color="auto"/>
          <w:bottom w:val="single" w:sz="6" w:space="1" w:color="auto"/>
        </w:pBdr>
        <w:spacing w:before="120"/>
        <w:contextualSpacing/>
        <w:rPr>
          <w:rFonts w:ascii="Arial" w:hAnsi="Arial" w:cs="Arial"/>
          <w:i/>
          <w:iCs/>
          <w:sz w:val="20"/>
          <w:szCs w:val="20"/>
        </w:rPr>
      </w:pPr>
    </w:p>
    <w:p w14:paraId="5E4E7A00" w14:textId="526FADF1" w:rsidR="36231E1A" w:rsidRPr="00E5324E" w:rsidRDefault="07F60149" w:rsidP="0E439F29">
      <w:pPr>
        <w:pBdr>
          <w:top w:val="single" w:sz="6" w:space="1" w:color="auto"/>
          <w:bottom w:val="single" w:sz="6" w:space="1" w:color="auto"/>
        </w:pBdr>
        <w:spacing w:before="120"/>
        <w:contextualSpacing/>
        <w:rPr>
          <w:rFonts w:ascii="Arial" w:hAnsi="Arial" w:cs="Arial"/>
          <w:i/>
          <w:iCs/>
          <w:sz w:val="20"/>
          <w:szCs w:val="20"/>
        </w:rPr>
      </w:pPr>
      <w:r w:rsidRPr="0E439F29">
        <w:rPr>
          <w:rFonts w:ascii="Arial" w:hAnsi="Arial" w:cs="Arial"/>
          <w:i/>
          <w:iCs/>
          <w:sz w:val="20"/>
          <w:szCs w:val="20"/>
        </w:rPr>
        <w:t xml:space="preserve">Costs associated with delivering this practice vary by state, region, and the healthcare setting in which they are delivered. </w:t>
      </w:r>
      <w:r w:rsidR="000F0F07" w:rsidRPr="0E439F29">
        <w:rPr>
          <w:rFonts w:ascii="Arial" w:hAnsi="Arial" w:cs="Arial"/>
          <w:i/>
          <w:iCs/>
          <w:sz w:val="20"/>
          <w:szCs w:val="20"/>
        </w:rPr>
        <w:t xml:space="preserve">Most </w:t>
      </w:r>
      <w:r w:rsidR="00F33615" w:rsidRPr="0E439F29">
        <w:rPr>
          <w:rFonts w:ascii="Arial" w:hAnsi="Arial" w:cs="Arial"/>
          <w:i/>
          <w:iCs/>
          <w:sz w:val="20"/>
          <w:szCs w:val="20"/>
        </w:rPr>
        <w:t xml:space="preserve">teams </w:t>
      </w:r>
      <w:r w:rsidR="000F0F07" w:rsidRPr="0E439F29">
        <w:rPr>
          <w:rFonts w:ascii="Arial" w:hAnsi="Arial" w:cs="Arial"/>
          <w:i/>
          <w:iCs/>
          <w:sz w:val="20"/>
          <w:szCs w:val="20"/>
        </w:rPr>
        <w:t xml:space="preserve">are </w:t>
      </w:r>
      <w:r w:rsidR="00D56A02" w:rsidRPr="0E439F29">
        <w:rPr>
          <w:rFonts w:ascii="Arial" w:hAnsi="Arial" w:cs="Arial"/>
          <w:i/>
          <w:iCs/>
          <w:sz w:val="20"/>
          <w:szCs w:val="20"/>
        </w:rPr>
        <w:t xml:space="preserve">primarily </w:t>
      </w:r>
      <w:r w:rsidR="00F33615" w:rsidRPr="0E439F29">
        <w:rPr>
          <w:rFonts w:ascii="Arial" w:hAnsi="Arial" w:cs="Arial"/>
          <w:i/>
          <w:iCs/>
          <w:sz w:val="20"/>
          <w:szCs w:val="20"/>
        </w:rPr>
        <w:t xml:space="preserve">supported by Medicaid, </w:t>
      </w:r>
      <w:r w:rsidR="00D56A02" w:rsidRPr="0E439F29">
        <w:rPr>
          <w:rFonts w:ascii="Arial" w:hAnsi="Arial" w:cs="Arial"/>
          <w:i/>
          <w:iCs/>
          <w:sz w:val="20"/>
          <w:szCs w:val="20"/>
        </w:rPr>
        <w:t xml:space="preserve">with </w:t>
      </w:r>
      <w:r w:rsidR="00F33615" w:rsidRPr="0E439F29">
        <w:rPr>
          <w:rFonts w:ascii="Arial" w:hAnsi="Arial" w:cs="Arial"/>
          <w:i/>
          <w:iCs/>
          <w:sz w:val="20"/>
          <w:szCs w:val="20"/>
        </w:rPr>
        <w:t>some by Medicare</w:t>
      </w:r>
      <w:r w:rsidR="00D56A02" w:rsidRPr="0E439F29">
        <w:rPr>
          <w:rFonts w:ascii="Arial" w:hAnsi="Arial" w:cs="Arial"/>
          <w:i/>
          <w:iCs/>
          <w:sz w:val="20"/>
          <w:szCs w:val="20"/>
        </w:rPr>
        <w:t>. S</w:t>
      </w:r>
      <w:r w:rsidR="000F0F07" w:rsidRPr="0E439F29">
        <w:rPr>
          <w:rFonts w:ascii="Arial" w:hAnsi="Arial" w:cs="Arial"/>
          <w:i/>
          <w:iCs/>
          <w:sz w:val="20"/>
          <w:szCs w:val="20"/>
        </w:rPr>
        <w:t xml:space="preserve">ome </w:t>
      </w:r>
      <w:r w:rsidR="00D56A02" w:rsidRPr="0E439F29">
        <w:rPr>
          <w:rFonts w:ascii="Arial" w:hAnsi="Arial" w:cs="Arial"/>
          <w:i/>
          <w:iCs/>
          <w:sz w:val="20"/>
          <w:szCs w:val="20"/>
        </w:rPr>
        <w:t xml:space="preserve">teams are supported by state-level or regional funding, and many leverage </w:t>
      </w:r>
      <w:r w:rsidR="000F0F07" w:rsidRPr="0E439F29">
        <w:rPr>
          <w:rFonts w:ascii="Arial" w:hAnsi="Arial" w:cs="Arial"/>
          <w:i/>
          <w:iCs/>
          <w:sz w:val="20"/>
          <w:szCs w:val="20"/>
        </w:rPr>
        <w:t>support through</w:t>
      </w:r>
      <w:r w:rsidR="00F33615" w:rsidRPr="0E439F29">
        <w:rPr>
          <w:rFonts w:ascii="Arial" w:hAnsi="Arial" w:cs="Arial"/>
          <w:i/>
          <w:iCs/>
          <w:sz w:val="20"/>
          <w:szCs w:val="20"/>
        </w:rPr>
        <w:t xml:space="preserve"> Federal Block Grant funding</w:t>
      </w:r>
      <w:r w:rsidR="00D56A02" w:rsidRPr="0E439F29">
        <w:rPr>
          <w:rFonts w:ascii="Arial" w:hAnsi="Arial" w:cs="Arial"/>
          <w:i/>
          <w:iCs/>
          <w:sz w:val="20"/>
          <w:szCs w:val="20"/>
        </w:rPr>
        <w:t>, especially as teams start up and have not yet begun to secure reimbursement through Medicaid or other insurance sources</w:t>
      </w:r>
      <w:r w:rsidR="1F86C2AF" w:rsidRPr="0E439F29">
        <w:rPr>
          <w:rFonts w:ascii="Arial" w:hAnsi="Arial" w:cs="Arial"/>
          <w:i/>
          <w:iCs/>
          <w:sz w:val="20"/>
          <w:szCs w:val="20"/>
        </w:rPr>
        <w:t>.</w:t>
      </w:r>
      <w:r w:rsidR="00F33615" w:rsidRPr="0E439F29">
        <w:rPr>
          <w:rFonts w:ascii="Arial" w:hAnsi="Arial" w:cs="Arial"/>
          <w:i/>
          <w:iCs/>
          <w:sz w:val="20"/>
          <w:szCs w:val="20"/>
        </w:rPr>
        <w:t xml:space="preserve"> A bundled payment</w:t>
      </w:r>
      <w:r w:rsidR="00D56A02" w:rsidRPr="0E439F29">
        <w:rPr>
          <w:rFonts w:ascii="Arial" w:hAnsi="Arial" w:cs="Arial"/>
          <w:i/>
          <w:iCs/>
          <w:sz w:val="20"/>
          <w:szCs w:val="20"/>
        </w:rPr>
        <w:t xml:space="preserve"> model</w:t>
      </w:r>
      <w:r w:rsidR="00F33615" w:rsidRPr="0E439F29">
        <w:rPr>
          <w:rFonts w:ascii="Arial" w:hAnsi="Arial" w:cs="Arial"/>
          <w:i/>
          <w:iCs/>
          <w:sz w:val="20"/>
          <w:szCs w:val="20"/>
        </w:rPr>
        <w:t xml:space="preserve"> is typically </w:t>
      </w:r>
      <w:r w:rsidR="000F0F07" w:rsidRPr="0E439F29">
        <w:rPr>
          <w:rFonts w:ascii="Arial" w:hAnsi="Arial" w:cs="Arial"/>
          <w:i/>
          <w:iCs/>
          <w:sz w:val="20"/>
          <w:szCs w:val="20"/>
        </w:rPr>
        <w:t>a better financing approach</w:t>
      </w:r>
      <w:r w:rsidR="00F33615" w:rsidRPr="0E439F29">
        <w:rPr>
          <w:rFonts w:ascii="Arial" w:hAnsi="Arial" w:cs="Arial"/>
          <w:i/>
          <w:iCs/>
          <w:sz w:val="20"/>
          <w:szCs w:val="20"/>
        </w:rPr>
        <w:t xml:space="preserve"> than fee-for-service given the amount of nonbillable time ACT teams spend in team-based approaches (e.g., planning services in the daily team meeting, transportation for outreach). </w:t>
      </w:r>
      <w:r w:rsidR="00D56A02" w:rsidRPr="0E439F29">
        <w:rPr>
          <w:rFonts w:ascii="Arial" w:hAnsi="Arial" w:cs="Arial"/>
          <w:i/>
          <w:iCs/>
          <w:sz w:val="20"/>
          <w:szCs w:val="20"/>
        </w:rPr>
        <w:t xml:space="preserve">A national study of ACT led by the University of North Carolina is currently underway to provide more information about the status of ACT teams nationally, including more information about ACT financing and costs </w:t>
      </w:r>
      <w:r w:rsidR="25A39F0D" w:rsidRPr="0E439F29">
        <w:rPr>
          <w:rFonts w:ascii="Arial" w:eastAsia="Arial" w:hAnsi="Arial" w:cs="Arial"/>
          <w:i/>
          <w:iCs/>
          <w:sz w:val="20"/>
          <w:szCs w:val="20"/>
        </w:rPr>
        <w:t>(Moser et al., 2022).</w:t>
      </w:r>
      <w:r w:rsidR="001515B3" w:rsidRPr="0E439F29">
        <w:rPr>
          <w:rFonts w:ascii="Arial" w:hAnsi="Arial" w:cs="Arial"/>
          <w:i/>
          <w:iCs/>
          <w:sz w:val="20"/>
          <w:szCs w:val="20"/>
        </w:rPr>
        <w:t xml:space="preserve"> </w:t>
      </w:r>
    </w:p>
    <w:p w14:paraId="2C8B5DC8" w14:textId="77777777" w:rsidR="00A908F1" w:rsidRPr="006F2F90" w:rsidRDefault="00A908F1" w:rsidP="0E439F29">
      <w:pPr>
        <w:pBdr>
          <w:top w:val="single" w:sz="6" w:space="1" w:color="auto"/>
          <w:bottom w:val="single" w:sz="6" w:space="1" w:color="auto"/>
        </w:pBdr>
        <w:spacing w:before="120"/>
        <w:contextualSpacing/>
        <w:rPr>
          <w:rFonts w:ascii="Arial" w:hAnsi="Arial" w:cs="Arial"/>
          <w:b/>
          <w:bCs/>
          <w:i/>
          <w:iCs/>
          <w:color w:val="CC4726"/>
          <w:sz w:val="22"/>
          <w:szCs w:val="22"/>
        </w:rPr>
      </w:pPr>
    </w:p>
    <w:p w14:paraId="46E27722" w14:textId="03E0224D" w:rsidR="00C315B1" w:rsidRPr="000F0F07" w:rsidRDefault="00C315B1" w:rsidP="000F0F07">
      <w:pPr>
        <w:pBdr>
          <w:top w:val="single" w:sz="6" w:space="1" w:color="auto"/>
          <w:bottom w:val="single" w:sz="6" w:space="1" w:color="auto"/>
        </w:pBdr>
        <w:spacing w:before="120"/>
        <w:contextualSpacing/>
        <w:rPr>
          <w:rFonts w:ascii="Arial" w:hAnsi="Arial" w:cs="Arial"/>
          <w:i/>
          <w:iCs/>
          <w:sz w:val="20"/>
          <w:szCs w:val="20"/>
        </w:rPr>
      </w:pPr>
      <w:r w:rsidRPr="000F0F07">
        <w:rPr>
          <w:rFonts w:ascii="Arial" w:hAnsi="Arial" w:cs="Arial"/>
          <w:i/>
          <w:iCs/>
          <w:sz w:val="20"/>
          <w:szCs w:val="20"/>
        </w:rPr>
        <w:t>Cost</w:t>
      </w:r>
      <w:r w:rsidR="00F33615" w:rsidRPr="000F0F07">
        <w:rPr>
          <w:rFonts w:ascii="Arial" w:hAnsi="Arial" w:cs="Arial"/>
          <w:i/>
          <w:iCs/>
          <w:sz w:val="20"/>
          <w:szCs w:val="20"/>
        </w:rPr>
        <w:t>s</w:t>
      </w:r>
      <w:r w:rsidRPr="000F0F07">
        <w:rPr>
          <w:rFonts w:ascii="Arial" w:hAnsi="Arial" w:cs="Arial"/>
          <w:i/>
          <w:iCs/>
          <w:sz w:val="20"/>
          <w:szCs w:val="20"/>
        </w:rPr>
        <w:t xml:space="preserve"> </w:t>
      </w:r>
      <w:r w:rsidR="00F33615" w:rsidRPr="000F0F07">
        <w:rPr>
          <w:rFonts w:ascii="Arial" w:hAnsi="Arial" w:cs="Arial"/>
          <w:i/>
          <w:iCs/>
          <w:sz w:val="20"/>
          <w:szCs w:val="20"/>
        </w:rPr>
        <w:t xml:space="preserve">also </w:t>
      </w:r>
      <w:r w:rsidRPr="000F0F07">
        <w:rPr>
          <w:rFonts w:ascii="Arial" w:hAnsi="Arial" w:cs="Arial"/>
          <w:i/>
          <w:iCs/>
          <w:sz w:val="20"/>
          <w:szCs w:val="20"/>
        </w:rPr>
        <w:t>var</w:t>
      </w:r>
      <w:r w:rsidR="00F33615" w:rsidRPr="000F0F07">
        <w:rPr>
          <w:rFonts w:ascii="Arial" w:hAnsi="Arial" w:cs="Arial"/>
          <w:i/>
          <w:iCs/>
          <w:sz w:val="20"/>
          <w:szCs w:val="20"/>
        </w:rPr>
        <w:t>y</w:t>
      </w:r>
      <w:r w:rsidRPr="000F0F07">
        <w:rPr>
          <w:rFonts w:ascii="Arial" w:hAnsi="Arial" w:cs="Arial"/>
          <w:i/>
          <w:iCs/>
          <w:sz w:val="20"/>
          <w:szCs w:val="20"/>
        </w:rPr>
        <w:t xml:space="preserve"> depending on </w:t>
      </w:r>
      <w:proofErr w:type="gramStart"/>
      <w:r w:rsidRPr="000F0F07">
        <w:rPr>
          <w:rFonts w:ascii="Arial" w:hAnsi="Arial" w:cs="Arial"/>
          <w:i/>
          <w:iCs/>
          <w:sz w:val="20"/>
          <w:szCs w:val="20"/>
        </w:rPr>
        <w:t>trainers</w:t>
      </w:r>
      <w:proofErr w:type="gramEnd"/>
      <w:r w:rsidRPr="000F0F07">
        <w:rPr>
          <w:rFonts w:ascii="Arial" w:hAnsi="Arial" w:cs="Arial"/>
          <w:i/>
          <w:iCs/>
          <w:sz w:val="20"/>
          <w:szCs w:val="20"/>
        </w:rPr>
        <w:t xml:space="preserve"> selected. Note that the MHTTC Network can provide </w:t>
      </w:r>
      <w:r w:rsidR="000F0F07" w:rsidRPr="000F0F07">
        <w:rPr>
          <w:rFonts w:ascii="Arial" w:hAnsi="Arial" w:cs="Arial"/>
          <w:i/>
          <w:iCs/>
          <w:sz w:val="20"/>
          <w:szCs w:val="20"/>
        </w:rPr>
        <w:t xml:space="preserve">some </w:t>
      </w:r>
      <w:r w:rsidRPr="000F0F07">
        <w:rPr>
          <w:rFonts w:ascii="Arial" w:hAnsi="Arial" w:cs="Arial"/>
          <w:i/>
          <w:iCs/>
          <w:sz w:val="20"/>
          <w:szCs w:val="20"/>
        </w:rPr>
        <w:t xml:space="preserve">training </w:t>
      </w:r>
      <w:r w:rsidR="000F0F07" w:rsidRPr="000F0F07">
        <w:rPr>
          <w:rFonts w:ascii="Arial" w:hAnsi="Arial" w:cs="Arial"/>
          <w:i/>
          <w:iCs/>
          <w:sz w:val="20"/>
          <w:szCs w:val="20"/>
        </w:rPr>
        <w:t xml:space="preserve">and consultation </w:t>
      </w:r>
      <w:r w:rsidRPr="000F0F07">
        <w:rPr>
          <w:rFonts w:ascii="Arial" w:hAnsi="Arial" w:cs="Arial"/>
          <w:i/>
          <w:iCs/>
          <w:sz w:val="20"/>
          <w:szCs w:val="20"/>
        </w:rPr>
        <w:t>on this BPP free of cost</w:t>
      </w:r>
      <w:r w:rsidR="000F0F07" w:rsidRPr="000F0F07">
        <w:rPr>
          <w:rFonts w:ascii="Arial" w:hAnsi="Arial" w:cs="Arial"/>
          <w:i/>
          <w:iCs/>
          <w:sz w:val="20"/>
          <w:szCs w:val="20"/>
        </w:rPr>
        <w:t xml:space="preserve">. </w:t>
      </w:r>
    </w:p>
    <w:p w14:paraId="12C5CFB3" w14:textId="77777777" w:rsidR="006F2F90" w:rsidRPr="006F2F90" w:rsidRDefault="006F2F90" w:rsidP="006F2F90">
      <w:pPr>
        <w:pBdr>
          <w:top w:val="single" w:sz="6" w:space="1" w:color="auto"/>
          <w:bottom w:val="single" w:sz="6" w:space="1" w:color="auto"/>
        </w:pBdr>
        <w:contextualSpacing/>
        <w:rPr>
          <w:rFonts w:ascii="Arial" w:eastAsia="Arial" w:hAnsi="Arial" w:cs="Arial"/>
          <w:color w:val="000000" w:themeColor="text1"/>
          <w:sz w:val="18"/>
          <w:szCs w:val="18"/>
        </w:rPr>
      </w:pPr>
    </w:p>
    <w:p w14:paraId="72AA8E95" w14:textId="4D591F78" w:rsidR="006F2F90" w:rsidRPr="006F2F90" w:rsidRDefault="006F2F90" w:rsidP="00DA29F0">
      <w:pPr>
        <w:spacing w:before="100" w:beforeAutospacing="1" w:after="100" w:afterAutospacing="1"/>
        <w:contextualSpacing/>
        <w:rPr>
          <w:rFonts w:ascii="Arial" w:hAnsi="Arial" w:cs="Arial"/>
          <w:sz w:val="18"/>
          <w:szCs w:val="18"/>
        </w:rPr>
      </w:pPr>
    </w:p>
    <w:p w14:paraId="74877884" w14:textId="7970E176" w:rsidR="00DA29F0" w:rsidRPr="00467449" w:rsidRDefault="00321655" w:rsidP="00DA29F0">
      <w:pPr>
        <w:spacing w:before="100" w:beforeAutospacing="1" w:after="100" w:afterAutospacing="1"/>
        <w:contextualSpacing/>
        <w:rPr>
          <w:rFonts w:ascii="Arial" w:hAnsi="Arial" w:cs="Arial"/>
          <w:sz w:val="22"/>
          <w:szCs w:val="22"/>
        </w:rPr>
      </w:pPr>
      <w:r w:rsidRPr="006F2F90">
        <w:rPr>
          <w:rFonts w:ascii="Arial" w:hAnsi="Arial" w:cs="Arial"/>
          <w:b/>
          <w:bCs/>
          <w:i/>
          <w:iCs/>
          <w:color w:val="CC4726"/>
          <w:sz w:val="22"/>
          <w:szCs w:val="22"/>
        </w:rPr>
        <w:t xml:space="preserve">What costs and commitments are associated with becoming trained in this practice? </w:t>
      </w:r>
    </w:p>
    <w:p w14:paraId="2649D4AE" w14:textId="5F8CE49C" w:rsidR="00467449" w:rsidRPr="004D55E3" w:rsidRDefault="1AA14361" w:rsidP="004D55E3">
      <w:pPr>
        <w:pStyle w:val="ListParagraph"/>
        <w:tabs>
          <w:tab w:val="left" w:pos="570"/>
        </w:tabs>
        <w:spacing w:before="114" w:after="2" w:line="276" w:lineRule="auto"/>
        <w:ind w:left="0"/>
        <w:rPr>
          <w:rFonts w:ascii="Arial" w:hAnsi="Arial" w:cs="Arial"/>
          <w:i/>
          <w:iCs/>
          <w:sz w:val="20"/>
          <w:szCs w:val="20"/>
        </w:rPr>
      </w:pPr>
      <w:r w:rsidRPr="5A6B6FCE">
        <w:rPr>
          <w:rFonts w:ascii="Arial" w:hAnsi="Arial" w:cs="Arial"/>
          <w:b/>
          <w:bCs/>
          <w:i/>
          <w:iCs/>
          <w:color w:val="2F5496" w:themeColor="accent1" w:themeShade="BF"/>
          <w:sz w:val="20"/>
          <w:szCs w:val="20"/>
        </w:rPr>
        <w:t>What is the cost associated with becoming trained?</w:t>
      </w:r>
      <w:r w:rsidRPr="5A6B6FCE">
        <w:rPr>
          <w:rFonts w:ascii="Arial" w:hAnsi="Arial" w:cs="Arial"/>
          <w:i/>
          <w:iCs/>
          <w:color w:val="2F5496" w:themeColor="accent1" w:themeShade="BF"/>
          <w:sz w:val="20"/>
          <w:szCs w:val="20"/>
        </w:rPr>
        <w:t xml:space="preserve"> </w:t>
      </w:r>
      <w:r>
        <w:br/>
      </w:r>
      <w:r w:rsidR="00487BD7">
        <w:rPr>
          <w:rFonts w:ascii="Arial" w:hAnsi="Arial" w:cs="Arial"/>
          <w:i/>
          <w:iCs/>
          <w:sz w:val="20"/>
          <w:szCs w:val="20"/>
        </w:rPr>
        <w:t>When possible, it is recommended that states and communities engage with local ACT experts to provide training and implementation support to ACT teams. When there are no local ACT experts, we recommend engaging in a train-the-trainer model where national ACT experts help to develop local capacity for training locally, which will help to sustain implementation and support for the model over time.</w:t>
      </w:r>
      <w:r w:rsidR="002846A8">
        <w:rPr>
          <w:rFonts w:ascii="Arial" w:hAnsi="Arial" w:cs="Arial"/>
          <w:i/>
          <w:iCs/>
          <w:sz w:val="20"/>
          <w:szCs w:val="20"/>
        </w:rPr>
        <w:t xml:space="preserve"> </w:t>
      </w:r>
      <w:r w:rsidR="000F0F07">
        <w:rPr>
          <w:rFonts w:ascii="Arial" w:hAnsi="Arial" w:cs="Arial"/>
          <w:i/>
          <w:iCs/>
          <w:sz w:val="20"/>
          <w:szCs w:val="20"/>
        </w:rPr>
        <w:t>S</w:t>
      </w:r>
      <w:r w:rsidR="4DAD180C" w:rsidRPr="004D55E3">
        <w:rPr>
          <w:rFonts w:ascii="Arial" w:hAnsi="Arial" w:cs="Arial"/>
          <w:i/>
          <w:iCs/>
          <w:sz w:val="20"/>
          <w:szCs w:val="20"/>
        </w:rPr>
        <w:t xml:space="preserve">everal training and technical assistance programs specializing in ACT can be contacted </w:t>
      </w:r>
      <w:r w:rsidR="73513F47" w:rsidRPr="004D55E3">
        <w:rPr>
          <w:rFonts w:ascii="Arial" w:hAnsi="Arial" w:cs="Arial"/>
          <w:i/>
          <w:iCs/>
          <w:sz w:val="20"/>
          <w:szCs w:val="20"/>
        </w:rPr>
        <w:t>individually about fees associated with their training</w:t>
      </w:r>
      <w:r w:rsidR="000F0F07">
        <w:rPr>
          <w:rFonts w:ascii="Arial" w:hAnsi="Arial" w:cs="Arial"/>
          <w:i/>
          <w:iCs/>
          <w:sz w:val="20"/>
          <w:szCs w:val="20"/>
        </w:rPr>
        <w:t xml:space="preserve"> (</w:t>
      </w:r>
      <w:r w:rsidR="002B54FC">
        <w:rPr>
          <w:rFonts w:ascii="Arial" w:hAnsi="Arial" w:cs="Arial"/>
          <w:i/>
          <w:iCs/>
          <w:sz w:val="20"/>
          <w:szCs w:val="20"/>
        </w:rPr>
        <w:t>s</w:t>
      </w:r>
      <w:r w:rsidR="000F0F07">
        <w:rPr>
          <w:rFonts w:ascii="Arial" w:hAnsi="Arial" w:cs="Arial"/>
          <w:i/>
          <w:iCs/>
          <w:sz w:val="20"/>
          <w:szCs w:val="20"/>
        </w:rPr>
        <w:t xml:space="preserve">ee more information below under </w:t>
      </w:r>
      <w:r w:rsidR="000F0F07" w:rsidRPr="000F0F07">
        <w:rPr>
          <w:rFonts w:ascii="Arial" w:hAnsi="Arial" w:cs="Arial"/>
          <w:b/>
          <w:bCs/>
          <w:i/>
          <w:iCs/>
          <w:color w:val="2F5496" w:themeColor="accent1" w:themeShade="BF"/>
          <w:sz w:val="20"/>
          <w:szCs w:val="20"/>
        </w:rPr>
        <w:t xml:space="preserve">Are </w:t>
      </w:r>
      <w:proofErr w:type="gramStart"/>
      <w:r w:rsidR="000F0F07" w:rsidRPr="000F0F07">
        <w:rPr>
          <w:rFonts w:ascii="Arial" w:hAnsi="Arial" w:cs="Arial"/>
          <w:b/>
          <w:bCs/>
          <w:i/>
          <w:iCs/>
          <w:color w:val="2F5496" w:themeColor="accent1" w:themeShade="BF"/>
          <w:sz w:val="20"/>
          <w:szCs w:val="20"/>
        </w:rPr>
        <w:t>there</w:t>
      </w:r>
      <w:proofErr w:type="gramEnd"/>
      <w:r w:rsidR="000F0F07" w:rsidRPr="000F0F07">
        <w:rPr>
          <w:rFonts w:ascii="Arial" w:hAnsi="Arial" w:cs="Arial"/>
          <w:b/>
          <w:bCs/>
          <w:i/>
          <w:iCs/>
          <w:color w:val="2F5496" w:themeColor="accent1" w:themeShade="BF"/>
          <w:sz w:val="20"/>
          <w:szCs w:val="20"/>
        </w:rPr>
        <w:t xml:space="preserve"> recognized providers of training in this practice?</w:t>
      </w:r>
      <w:r w:rsidR="000F0F07">
        <w:rPr>
          <w:rFonts w:ascii="Arial" w:hAnsi="Arial" w:cs="Arial"/>
          <w:i/>
          <w:iCs/>
          <w:sz w:val="20"/>
          <w:szCs w:val="20"/>
        </w:rPr>
        <w:t xml:space="preserve">). </w:t>
      </w:r>
    </w:p>
    <w:p w14:paraId="3E7BA188" w14:textId="7F05A832" w:rsidR="5A6B6FCE" w:rsidRPr="004D55E3" w:rsidRDefault="5A6B6FCE" w:rsidP="004D55E3">
      <w:pPr>
        <w:pStyle w:val="ListParagraph"/>
        <w:tabs>
          <w:tab w:val="left" w:pos="570"/>
        </w:tabs>
        <w:spacing w:before="114" w:after="2" w:line="276" w:lineRule="auto"/>
        <w:ind w:left="0"/>
        <w:rPr>
          <w:rFonts w:ascii="Arial" w:hAnsi="Arial" w:cs="Arial"/>
          <w:i/>
          <w:iCs/>
          <w:sz w:val="20"/>
          <w:szCs w:val="20"/>
        </w:rPr>
      </w:pPr>
    </w:p>
    <w:p w14:paraId="7F2829D5" w14:textId="1106592A" w:rsidR="0533D90E" w:rsidRPr="004D55E3" w:rsidRDefault="0533D90E" w:rsidP="004D55E3">
      <w:pPr>
        <w:pStyle w:val="ListParagraph"/>
        <w:tabs>
          <w:tab w:val="left" w:pos="570"/>
        </w:tabs>
        <w:spacing w:before="114" w:after="2" w:line="276" w:lineRule="auto"/>
        <w:ind w:left="0"/>
        <w:rPr>
          <w:rFonts w:ascii="Arial" w:hAnsi="Arial" w:cs="Arial"/>
          <w:i/>
          <w:iCs/>
          <w:sz w:val="20"/>
          <w:szCs w:val="20"/>
        </w:rPr>
      </w:pPr>
      <w:r w:rsidRPr="004D55E3">
        <w:rPr>
          <w:rFonts w:ascii="Arial" w:hAnsi="Arial" w:cs="Arial"/>
          <w:i/>
          <w:iCs/>
          <w:sz w:val="20"/>
          <w:szCs w:val="20"/>
        </w:rPr>
        <w:t>While itself an evidence-based i</w:t>
      </w:r>
      <w:r w:rsidR="0636DCF2" w:rsidRPr="004D55E3">
        <w:rPr>
          <w:rFonts w:ascii="Arial" w:hAnsi="Arial" w:cs="Arial"/>
          <w:i/>
          <w:iCs/>
          <w:sz w:val="20"/>
          <w:szCs w:val="20"/>
        </w:rPr>
        <w:t>ntervention</w:t>
      </w:r>
      <w:r w:rsidRPr="004D55E3">
        <w:rPr>
          <w:rFonts w:ascii="Arial" w:hAnsi="Arial" w:cs="Arial"/>
          <w:i/>
          <w:iCs/>
          <w:sz w:val="20"/>
          <w:szCs w:val="20"/>
        </w:rPr>
        <w:t xml:space="preserve">, ACT is also an avenue for delivering other, role-specific interventions such as Motivational Interviewing, Supported Employment/Education, Cognitive Behavioral Therapy for psychosis, and more. </w:t>
      </w:r>
      <w:r w:rsidR="00817E00" w:rsidRPr="004D55E3">
        <w:rPr>
          <w:rFonts w:ascii="Arial" w:hAnsi="Arial" w:cs="Arial"/>
          <w:i/>
          <w:iCs/>
          <w:sz w:val="20"/>
          <w:szCs w:val="20"/>
        </w:rPr>
        <w:t>The cost</w:t>
      </w:r>
      <w:r w:rsidR="56041D27" w:rsidRPr="004D55E3">
        <w:rPr>
          <w:rFonts w:ascii="Arial" w:hAnsi="Arial" w:cs="Arial"/>
          <w:i/>
          <w:iCs/>
          <w:sz w:val="20"/>
          <w:szCs w:val="20"/>
        </w:rPr>
        <w:t xml:space="preserve"> and </w:t>
      </w:r>
      <w:r w:rsidR="25BF3448" w:rsidRPr="004D55E3">
        <w:rPr>
          <w:rFonts w:ascii="Arial" w:hAnsi="Arial" w:cs="Arial"/>
          <w:i/>
          <w:iCs/>
          <w:sz w:val="20"/>
          <w:szCs w:val="20"/>
        </w:rPr>
        <w:t>availability</w:t>
      </w:r>
      <w:r w:rsidR="56041D27" w:rsidRPr="004D55E3">
        <w:rPr>
          <w:rFonts w:ascii="Arial" w:hAnsi="Arial" w:cs="Arial"/>
          <w:i/>
          <w:iCs/>
          <w:sz w:val="20"/>
          <w:szCs w:val="20"/>
        </w:rPr>
        <w:t xml:space="preserve"> of these </w:t>
      </w:r>
      <w:proofErr w:type="gramStart"/>
      <w:r w:rsidR="56041D27" w:rsidRPr="004D55E3">
        <w:rPr>
          <w:rFonts w:ascii="Arial" w:hAnsi="Arial" w:cs="Arial"/>
          <w:i/>
          <w:iCs/>
          <w:sz w:val="20"/>
          <w:szCs w:val="20"/>
        </w:rPr>
        <w:t>trainings</w:t>
      </w:r>
      <w:proofErr w:type="gramEnd"/>
      <w:r w:rsidR="56041D27" w:rsidRPr="004D55E3">
        <w:rPr>
          <w:rFonts w:ascii="Arial" w:hAnsi="Arial" w:cs="Arial"/>
          <w:i/>
          <w:iCs/>
          <w:sz w:val="20"/>
          <w:szCs w:val="20"/>
        </w:rPr>
        <w:t xml:space="preserve"> also vary.</w:t>
      </w:r>
      <w:r w:rsidR="00302AC6">
        <w:rPr>
          <w:rFonts w:ascii="Arial" w:hAnsi="Arial" w:cs="Arial"/>
          <w:i/>
          <w:iCs/>
          <w:sz w:val="20"/>
          <w:szCs w:val="20"/>
        </w:rPr>
        <w:t xml:space="preserve"> </w:t>
      </w:r>
    </w:p>
    <w:p w14:paraId="52EAAF0D" w14:textId="78A67E57" w:rsidR="007A5D4C" w:rsidRPr="004D55E3" w:rsidRDefault="007A5D4C" w:rsidP="004D55E3">
      <w:pPr>
        <w:pStyle w:val="ListParagraph"/>
        <w:tabs>
          <w:tab w:val="left" w:pos="570"/>
        </w:tabs>
        <w:spacing w:before="114" w:after="2" w:line="276" w:lineRule="auto"/>
        <w:ind w:left="0"/>
        <w:rPr>
          <w:rFonts w:ascii="Arial" w:hAnsi="Arial" w:cs="Arial"/>
          <w:i/>
          <w:iCs/>
          <w:sz w:val="20"/>
          <w:szCs w:val="20"/>
        </w:rPr>
      </w:pPr>
      <w:r w:rsidRPr="004D55E3">
        <w:rPr>
          <w:rFonts w:ascii="Arial" w:hAnsi="Arial" w:cs="Arial"/>
          <w:i/>
          <w:iCs/>
          <w:sz w:val="20"/>
          <w:szCs w:val="20"/>
        </w:rPr>
        <w:t xml:space="preserve"> </w:t>
      </w:r>
    </w:p>
    <w:p w14:paraId="09C9BA70" w14:textId="3B18552C" w:rsidR="007A5D4C" w:rsidRPr="000F0F07" w:rsidRDefault="1AA14361" w:rsidP="004D55E3">
      <w:pPr>
        <w:spacing w:line="276" w:lineRule="auto"/>
        <w:rPr>
          <w:rFonts w:ascii="Arial" w:hAnsi="Arial" w:cs="Arial"/>
          <w:i/>
          <w:iCs/>
          <w:sz w:val="20"/>
          <w:szCs w:val="20"/>
        </w:rPr>
      </w:pPr>
      <w:r w:rsidRPr="002B6208">
        <w:rPr>
          <w:rFonts w:ascii="Arial" w:hAnsi="Arial" w:cs="Arial"/>
          <w:b/>
          <w:bCs/>
          <w:i/>
          <w:iCs/>
          <w:color w:val="2F5496" w:themeColor="accent1" w:themeShade="BF"/>
          <w:sz w:val="20"/>
          <w:szCs w:val="20"/>
        </w:rPr>
        <w:t>What is the time commitment associated with completing training?</w:t>
      </w:r>
      <w:r w:rsidRPr="002B6208">
        <w:rPr>
          <w:rFonts w:ascii="Arial" w:hAnsi="Arial" w:cs="Arial"/>
          <w:b/>
          <w:bCs/>
          <w:i/>
          <w:iCs/>
          <w:color w:val="2F5496" w:themeColor="accent1" w:themeShade="BF"/>
          <w:sz w:val="20"/>
          <w:szCs w:val="20"/>
        </w:rPr>
        <w:br/>
      </w:r>
      <w:r w:rsidR="7735DCB0" w:rsidRPr="000F0F07">
        <w:rPr>
          <w:rFonts w:ascii="Arial" w:hAnsi="Arial" w:cs="Arial"/>
          <w:i/>
          <w:iCs/>
          <w:sz w:val="20"/>
          <w:szCs w:val="20"/>
        </w:rPr>
        <w:t xml:space="preserve">As mentioned above, </w:t>
      </w:r>
      <w:r w:rsidR="1E263874" w:rsidRPr="000F0F07">
        <w:rPr>
          <w:rFonts w:ascii="Arial" w:hAnsi="Arial" w:cs="Arial"/>
          <w:i/>
          <w:iCs/>
          <w:sz w:val="20"/>
          <w:szCs w:val="20"/>
        </w:rPr>
        <w:t>training</w:t>
      </w:r>
      <w:r w:rsidR="7735DCB0" w:rsidRPr="000F0F07">
        <w:rPr>
          <w:rFonts w:ascii="Arial" w:hAnsi="Arial" w:cs="Arial"/>
          <w:i/>
          <w:iCs/>
          <w:sz w:val="20"/>
          <w:szCs w:val="20"/>
        </w:rPr>
        <w:t xml:space="preserve"> and certification is role</w:t>
      </w:r>
      <w:r w:rsidR="00302AC6">
        <w:rPr>
          <w:rFonts w:ascii="Arial" w:hAnsi="Arial" w:cs="Arial"/>
          <w:i/>
          <w:iCs/>
          <w:sz w:val="20"/>
          <w:szCs w:val="20"/>
        </w:rPr>
        <w:t>-</w:t>
      </w:r>
      <w:r w:rsidR="7735DCB0" w:rsidRPr="000F0F07">
        <w:rPr>
          <w:rFonts w:ascii="Arial" w:hAnsi="Arial" w:cs="Arial"/>
          <w:i/>
          <w:iCs/>
          <w:sz w:val="20"/>
          <w:szCs w:val="20"/>
        </w:rPr>
        <w:t xml:space="preserve">specific and will vary with the required expertise of each specialist. However, it is common for all new team </w:t>
      </w:r>
      <w:r w:rsidR="38BE06E9" w:rsidRPr="000F0F07">
        <w:rPr>
          <w:rFonts w:ascii="Arial" w:hAnsi="Arial" w:cs="Arial"/>
          <w:i/>
          <w:iCs/>
          <w:sz w:val="20"/>
          <w:szCs w:val="20"/>
        </w:rPr>
        <w:t>members</w:t>
      </w:r>
      <w:r w:rsidR="7735DCB0" w:rsidRPr="000F0F07">
        <w:rPr>
          <w:rFonts w:ascii="Arial" w:hAnsi="Arial" w:cs="Arial"/>
          <w:i/>
          <w:iCs/>
          <w:sz w:val="20"/>
          <w:szCs w:val="20"/>
        </w:rPr>
        <w:t xml:space="preserve"> to undergo a </w:t>
      </w:r>
      <w:r w:rsidR="0066148E">
        <w:rPr>
          <w:rFonts w:ascii="Arial" w:hAnsi="Arial" w:cs="Arial"/>
          <w:i/>
          <w:iCs/>
          <w:sz w:val="20"/>
          <w:szCs w:val="20"/>
        </w:rPr>
        <w:t>one</w:t>
      </w:r>
      <w:r w:rsidR="00735692">
        <w:rPr>
          <w:rFonts w:ascii="Arial" w:hAnsi="Arial" w:cs="Arial"/>
          <w:i/>
          <w:iCs/>
          <w:sz w:val="20"/>
          <w:szCs w:val="20"/>
        </w:rPr>
        <w:t>-</w:t>
      </w:r>
      <w:r w:rsidR="0066148E">
        <w:rPr>
          <w:rFonts w:ascii="Arial" w:hAnsi="Arial" w:cs="Arial"/>
          <w:i/>
          <w:iCs/>
          <w:sz w:val="20"/>
          <w:szCs w:val="20"/>
        </w:rPr>
        <w:t xml:space="preserve"> to two</w:t>
      </w:r>
      <w:r w:rsidR="00817E00" w:rsidRPr="000F0F07">
        <w:rPr>
          <w:rFonts w:ascii="Arial" w:hAnsi="Arial" w:cs="Arial"/>
          <w:i/>
          <w:iCs/>
          <w:sz w:val="20"/>
          <w:szCs w:val="20"/>
        </w:rPr>
        <w:t>-day</w:t>
      </w:r>
      <w:r w:rsidR="7735DCB0" w:rsidRPr="000F0F07">
        <w:rPr>
          <w:rFonts w:ascii="Arial" w:hAnsi="Arial" w:cs="Arial"/>
          <w:i/>
          <w:iCs/>
          <w:sz w:val="20"/>
          <w:szCs w:val="20"/>
        </w:rPr>
        <w:t xml:space="preserve"> training in the overall model of ACT and receive ongoing training and consultation in the model</w:t>
      </w:r>
      <w:r w:rsidR="005E4ED3">
        <w:rPr>
          <w:rFonts w:ascii="Arial" w:hAnsi="Arial" w:cs="Arial"/>
          <w:i/>
          <w:iCs/>
          <w:sz w:val="20"/>
          <w:szCs w:val="20"/>
        </w:rPr>
        <w:t>.</w:t>
      </w:r>
      <w:r w:rsidR="7735DCB0" w:rsidRPr="000F0F07">
        <w:rPr>
          <w:rFonts w:ascii="Arial" w:hAnsi="Arial" w:cs="Arial"/>
          <w:i/>
          <w:iCs/>
          <w:sz w:val="20"/>
          <w:szCs w:val="20"/>
        </w:rPr>
        <w:t xml:space="preserve"> </w:t>
      </w:r>
    </w:p>
    <w:p w14:paraId="6E4F516A" w14:textId="77777777" w:rsidR="007A5D4C" w:rsidRDefault="007A5D4C" w:rsidP="004D55E3">
      <w:pPr>
        <w:spacing w:line="276" w:lineRule="auto"/>
        <w:rPr>
          <w:rFonts w:ascii="Arial" w:hAnsi="Arial" w:cs="Arial"/>
          <w:i/>
          <w:iCs/>
          <w:color w:val="2F5496" w:themeColor="accent1" w:themeShade="BF"/>
          <w:sz w:val="20"/>
          <w:szCs w:val="20"/>
        </w:rPr>
      </w:pPr>
    </w:p>
    <w:p w14:paraId="2E44B350" w14:textId="6631FB20" w:rsidR="00017D0C" w:rsidRDefault="00321655" w:rsidP="00017D0C">
      <w:pPr>
        <w:pBdr>
          <w:bottom w:val="single" w:sz="6" w:space="1" w:color="auto"/>
        </w:pBdr>
        <w:spacing w:before="100" w:beforeAutospacing="1" w:after="100" w:afterAutospacing="1" w:line="276" w:lineRule="auto"/>
        <w:contextualSpacing/>
        <w:rPr>
          <w:rFonts w:ascii="Arial" w:hAnsi="Arial" w:cs="Arial"/>
          <w:i/>
          <w:iCs/>
          <w:sz w:val="20"/>
          <w:szCs w:val="20"/>
        </w:rPr>
      </w:pPr>
      <w:r w:rsidRPr="004757AC">
        <w:rPr>
          <w:rFonts w:ascii="Arial" w:hAnsi="Arial" w:cs="Arial"/>
          <w:b/>
          <w:bCs/>
          <w:i/>
          <w:iCs/>
          <w:color w:val="2F5496" w:themeColor="accent1" w:themeShade="BF"/>
          <w:sz w:val="20"/>
          <w:szCs w:val="20"/>
        </w:rPr>
        <w:t>Are there recognized providers of training in this practice?</w:t>
      </w:r>
      <w:r w:rsidRPr="006F2F90">
        <w:rPr>
          <w:rFonts w:ascii="Arial" w:hAnsi="Arial" w:cs="Arial"/>
          <w:b/>
          <w:bCs/>
          <w:i/>
          <w:iCs/>
          <w:color w:val="2F5496" w:themeColor="accent1" w:themeShade="BF"/>
          <w:sz w:val="20"/>
          <w:szCs w:val="20"/>
        </w:rPr>
        <w:t xml:space="preserve"> </w:t>
      </w:r>
      <w:r w:rsidRPr="00DA29F0">
        <w:rPr>
          <w:rFonts w:ascii="Arial" w:hAnsi="Arial" w:cs="Arial"/>
          <w:b/>
          <w:bCs/>
          <w:i/>
          <w:iCs/>
          <w:color w:val="606366"/>
          <w:sz w:val="20"/>
          <w:szCs w:val="20"/>
        </w:rPr>
        <w:br/>
      </w:r>
      <w:r w:rsidR="000F0F07" w:rsidRPr="000F0F07">
        <w:rPr>
          <w:rFonts w:ascii="Arial" w:hAnsi="Arial" w:cs="Arial"/>
          <w:i/>
          <w:iCs/>
          <w:sz w:val="20"/>
          <w:szCs w:val="20"/>
        </w:rPr>
        <w:t xml:space="preserve">Several state training and technical assistance centers offer national training on ACT: </w:t>
      </w:r>
    </w:p>
    <w:p w14:paraId="3AF14586" w14:textId="77777777" w:rsidR="00017D0C" w:rsidRDefault="00017D0C" w:rsidP="00017D0C">
      <w:pPr>
        <w:pBdr>
          <w:bottom w:val="single" w:sz="6" w:space="1" w:color="auto"/>
        </w:pBdr>
        <w:spacing w:before="100" w:beforeAutospacing="1" w:after="100" w:afterAutospacing="1" w:line="276" w:lineRule="auto"/>
        <w:contextualSpacing/>
        <w:rPr>
          <w:rFonts w:ascii="Arial" w:hAnsi="Arial" w:cs="Arial"/>
          <w:i/>
          <w:iCs/>
          <w:sz w:val="20"/>
          <w:szCs w:val="20"/>
        </w:rPr>
      </w:pPr>
    </w:p>
    <w:p w14:paraId="1B0C2CE2" w14:textId="6EAF6022" w:rsidR="003D641D" w:rsidRDefault="003D641D" w:rsidP="00017D0C">
      <w:pPr>
        <w:pBdr>
          <w:bottom w:val="single" w:sz="6" w:space="1" w:color="auto"/>
        </w:pBdr>
        <w:spacing w:before="100" w:beforeAutospacing="1" w:after="100" w:afterAutospacing="1" w:line="276" w:lineRule="auto"/>
        <w:contextualSpacing/>
        <w:rPr>
          <w:rFonts w:ascii="Arial" w:hAnsi="Arial" w:cs="Arial"/>
          <w:i/>
          <w:iCs/>
          <w:sz w:val="20"/>
          <w:szCs w:val="20"/>
        </w:rPr>
      </w:pPr>
      <w:r>
        <w:rPr>
          <w:rFonts w:ascii="Arial" w:hAnsi="Arial" w:cs="Arial"/>
          <w:i/>
          <w:iCs/>
          <w:sz w:val="20"/>
          <w:szCs w:val="20"/>
        </w:rPr>
        <w:lastRenderedPageBreak/>
        <w:t>ACT Training Based on the TMACT:</w:t>
      </w:r>
    </w:p>
    <w:p w14:paraId="6C6657BB" w14:textId="3637F332" w:rsidR="00017D0C" w:rsidRPr="00017D0C" w:rsidRDefault="00000000" w:rsidP="00017D0C">
      <w:pPr>
        <w:pBdr>
          <w:bottom w:val="single" w:sz="6" w:space="1" w:color="auto"/>
        </w:pBdr>
        <w:spacing w:before="100" w:beforeAutospacing="1" w:after="100" w:afterAutospacing="1" w:line="276" w:lineRule="auto"/>
        <w:contextualSpacing/>
        <w:rPr>
          <w:rFonts w:ascii="Arial" w:hAnsi="Arial" w:cs="Arial"/>
          <w:i/>
          <w:iCs/>
          <w:sz w:val="20"/>
          <w:szCs w:val="20"/>
        </w:rPr>
      </w:pPr>
      <w:hyperlink r:id="rId12" w:history="1">
        <w:r w:rsidR="003D641D" w:rsidRPr="00B21DB7">
          <w:rPr>
            <w:rStyle w:val="Hyperlink"/>
            <w:rFonts w:ascii="Arial" w:hAnsi="Arial" w:cs="Arial"/>
            <w:i/>
            <w:iCs/>
            <w:sz w:val="20"/>
            <w:szCs w:val="20"/>
          </w:rPr>
          <w:t>UNC Institute for Best Practices</w:t>
        </w:r>
      </w:hyperlink>
      <w:r w:rsidR="00017D0C" w:rsidRPr="00017D0C">
        <w:rPr>
          <w:rFonts w:ascii="Arial" w:hAnsi="Arial" w:cs="Arial"/>
          <w:i/>
          <w:iCs/>
          <w:sz w:val="20"/>
          <w:szCs w:val="20"/>
        </w:rPr>
        <w:t>: Contact Lorna Moser</w:t>
      </w:r>
      <w:r w:rsidR="003D641D">
        <w:rPr>
          <w:rFonts w:ascii="Arial" w:hAnsi="Arial" w:cs="Arial"/>
          <w:i/>
          <w:iCs/>
          <w:sz w:val="20"/>
          <w:szCs w:val="20"/>
        </w:rPr>
        <w:t>,</w:t>
      </w:r>
      <w:r w:rsidR="00017D0C" w:rsidRPr="00017D0C">
        <w:rPr>
          <w:rFonts w:ascii="Arial" w:hAnsi="Arial" w:cs="Arial"/>
          <w:i/>
          <w:iCs/>
          <w:sz w:val="20"/>
          <w:szCs w:val="20"/>
        </w:rPr>
        <w:t xml:space="preserve"> </w:t>
      </w:r>
      <w:hyperlink r:id="rId13" w:history="1">
        <w:r w:rsidR="003D641D" w:rsidRPr="00B21DB7">
          <w:rPr>
            <w:rStyle w:val="Hyperlink"/>
            <w:rFonts w:ascii="Arial" w:hAnsi="Arial" w:cs="Arial"/>
            <w:i/>
            <w:iCs/>
            <w:sz w:val="20"/>
            <w:szCs w:val="20"/>
          </w:rPr>
          <w:t>lorna_moser@med.unc.edu</w:t>
        </w:r>
      </w:hyperlink>
      <w:r w:rsidR="00302AC6">
        <w:rPr>
          <w:rFonts w:ascii="Arial" w:hAnsi="Arial" w:cs="Arial"/>
          <w:i/>
          <w:iCs/>
          <w:sz w:val="20"/>
          <w:szCs w:val="20"/>
        </w:rPr>
        <w:t xml:space="preserve"> </w:t>
      </w:r>
    </w:p>
    <w:p w14:paraId="2D4092FA" w14:textId="22B647F8" w:rsidR="00017D0C" w:rsidRPr="00017D0C" w:rsidRDefault="00000000" w:rsidP="00017D0C">
      <w:pPr>
        <w:pBdr>
          <w:bottom w:val="single" w:sz="6" w:space="1" w:color="auto"/>
        </w:pBdr>
        <w:spacing w:before="100" w:beforeAutospacing="1" w:after="100" w:afterAutospacing="1" w:line="276" w:lineRule="auto"/>
        <w:contextualSpacing/>
        <w:rPr>
          <w:rFonts w:ascii="Arial" w:hAnsi="Arial" w:cs="Arial"/>
          <w:i/>
          <w:iCs/>
          <w:sz w:val="20"/>
          <w:szCs w:val="20"/>
        </w:rPr>
      </w:pPr>
      <w:hyperlink r:id="rId14" w:history="1">
        <w:r w:rsidR="00017D0C" w:rsidRPr="003D641D">
          <w:rPr>
            <w:rStyle w:val="Hyperlink"/>
            <w:rFonts w:ascii="Arial" w:hAnsi="Arial" w:cs="Arial"/>
            <w:i/>
            <w:iCs/>
            <w:sz w:val="20"/>
            <w:szCs w:val="20"/>
          </w:rPr>
          <w:t>University of Washington SPIRIT Lab</w:t>
        </w:r>
      </w:hyperlink>
      <w:r w:rsidR="00017D0C" w:rsidRPr="00017D0C">
        <w:rPr>
          <w:rFonts w:ascii="Arial" w:hAnsi="Arial" w:cs="Arial"/>
          <w:i/>
          <w:iCs/>
          <w:sz w:val="20"/>
          <w:szCs w:val="20"/>
        </w:rPr>
        <w:t>: Contact Maria Monroe-DeVita</w:t>
      </w:r>
      <w:r w:rsidR="003D641D">
        <w:rPr>
          <w:rFonts w:ascii="Arial" w:hAnsi="Arial" w:cs="Arial"/>
          <w:i/>
          <w:iCs/>
          <w:sz w:val="20"/>
          <w:szCs w:val="20"/>
        </w:rPr>
        <w:t>,</w:t>
      </w:r>
      <w:r w:rsidR="00017D0C" w:rsidRPr="00017D0C">
        <w:rPr>
          <w:rFonts w:ascii="Arial" w:hAnsi="Arial" w:cs="Arial"/>
          <w:i/>
          <w:iCs/>
          <w:sz w:val="20"/>
          <w:szCs w:val="20"/>
        </w:rPr>
        <w:t xml:space="preserve"> </w:t>
      </w:r>
      <w:hyperlink r:id="rId15" w:history="1">
        <w:r w:rsidR="003D641D" w:rsidRPr="00B21DB7">
          <w:rPr>
            <w:rStyle w:val="Hyperlink"/>
            <w:rFonts w:ascii="Arial" w:hAnsi="Arial" w:cs="Arial"/>
            <w:i/>
            <w:iCs/>
            <w:sz w:val="20"/>
            <w:szCs w:val="20"/>
          </w:rPr>
          <w:t>mmdv@uw.edu</w:t>
        </w:r>
      </w:hyperlink>
      <w:r w:rsidR="00302AC6">
        <w:rPr>
          <w:rFonts w:ascii="Arial" w:hAnsi="Arial" w:cs="Arial"/>
          <w:i/>
          <w:iCs/>
          <w:sz w:val="20"/>
          <w:szCs w:val="20"/>
        </w:rPr>
        <w:t xml:space="preserve"> </w:t>
      </w:r>
      <w:r w:rsidR="003D641D">
        <w:rPr>
          <w:rFonts w:ascii="Arial" w:hAnsi="Arial" w:cs="Arial"/>
          <w:i/>
          <w:iCs/>
          <w:sz w:val="20"/>
          <w:szCs w:val="20"/>
        </w:rPr>
        <w:t xml:space="preserve"> </w:t>
      </w:r>
    </w:p>
    <w:p w14:paraId="07F701B7" w14:textId="27C16CBE" w:rsidR="00017D0C" w:rsidRDefault="003D641D" w:rsidP="00017D0C">
      <w:pPr>
        <w:pBdr>
          <w:bottom w:val="single" w:sz="6" w:space="1" w:color="auto"/>
        </w:pBdr>
        <w:spacing w:before="100" w:beforeAutospacing="1" w:after="100" w:afterAutospacing="1" w:line="276" w:lineRule="auto"/>
        <w:contextualSpacing/>
        <w:rPr>
          <w:rFonts w:ascii="Arial" w:hAnsi="Arial" w:cs="Arial"/>
          <w:i/>
          <w:iCs/>
          <w:sz w:val="20"/>
          <w:szCs w:val="20"/>
        </w:rPr>
      </w:pPr>
      <w:r>
        <w:rPr>
          <w:rFonts w:ascii="Arial" w:hAnsi="Arial" w:cs="Arial"/>
          <w:i/>
          <w:iCs/>
          <w:sz w:val="20"/>
          <w:szCs w:val="20"/>
        </w:rPr>
        <w:t xml:space="preserve">Private consultant and trainer, </w:t>
      </w:r>
      <w:r w:rsidR="00017D0C" w:rsidRPr="00017D0C">
        <w:rPr>
          <w:rFonts w:ascii="Arial" w:hAnsi="Arial" w:cs="Arial"/>
          <w:i/>
          <w:iCs/>
          <w:sz w:val="20"/>
          <w:szCs w:val="20"/>
        </w:rPr>
        <w:t xml:space="preserve">Lynette Studer: </w:t>
      </w:r>
      <w:hyperlink r:id="rId16" w:history="1">
        <w:r w:rsidRPr="00B21DB7">
          <w:rPr>
            <w:rStyle w:val="Hyperlink"/>
            <w:rFonts w:ascii="Arial" w:hAnsi="Arial" w:cs="Arial"/>
            <w:i/>
            <w:iCs/>
            <w:sz w:val="20"/>
            <w:szCs w:val="20"/>
          </w:rPr>
          <w:t>lstuder@wisc.edu</w:t>
        </w:r>
      </w:hyperlink>
      <w:r>
        <w:rPr>
          <w:rFonts w:ascii="Arial" w:hAnsi="Arial" w:cs="Arial"/>
          <w:i/>
          <w:iCs/>
          <w:sz w:val="20"/>
          <w:szCs w:val="20"/>
        </w:rPr>
        <w:t xml:space="preserve"> </w:t>
      </w:r>
    </w:p>
    <w:p w14:paraId="4936B2BC" w14:textId="77777777" w:rsidR="00017D0C" w:rsidRDefault="00017D0C" w:rsidP="00017D0C">
      <w:pPr>
        <w:pBdr>
          <w:bottom w:val="single" w:sz="6" w:space="1" w:color="auto"/>
        </w:pBdr>
        <w:spacing w:before="100" w:beforeAutospacing="1" w:after="100" w:afterAutospacing="1" w:line="276" w:lineRule="auto"/>
        <w:contextualSpacing/>
        <w:rPr>
          <w:rFonts w:ascii="Arial" w:hAnsi="Arial" w:cs="Arial"/>
          <w:i/>
          <w:iCs/>
          <w:sz w:val="20"/>
          <w:szCs w:val="20"/>
        </w:rPr>
      </w:pPr>
    </w:p>
    <w:p w14:paraId="14AFF12D" w14:textId="77777777" w:rsidR="003D641D" w:rsidRDefault="003D641D" w:rsidP="003D641D">
      <w:pPr>
        <w:pBdr>
          <w:bottom w:val="single" w:sz="6" w:space="1" w:color="auto"/>
        </w:pBdr>
        <w:spacing w:before="100" w:beforeAutospacing="1" w:after="100" w:afterAutospacing="1" w:line="276" w:lineRule="auto"/>
        <w:contextualSpacing/>
      </w:pPr>
      <w:r>
        <w:rPr>
          <w:rFonts w:ascii="Arial" w:hAnsi="Arial" w:cs="Arial"/>
          <w:i/>
          <w:iCs/>
          <w:sz w:val="20"/>
          <w:szCs w:val="20"/>
        </w:rPr>
        <w:t>ACT Training Based on the DACTS:</w:t>
      </w:r>
    </w:p>
    <w:p w14:paraId="1D36E69E" w14:textId="33C9CA58" w:rsidR="003D641D" w:rsidRDefault="00000000" w:rsidP="00017D0C">
      <w:pPr>
        <w:pBdr>
          <w:bottom w:val="single" w:sz="6" w:space="1" w:color="auto"/>
        </w:pBdr>
        <w:spacing w:before="100" w:beforeAutospacing="1" w:after="100" w:afterAutospacing="1" w:line="276" w:lineRule="auto"/>
        <w:contextualSpacing/>
        <w:rPr>
          <w:rFonts w:ascii="Arial" w:hAnsi="Arial" w:cs="Arial"/>
          <w:i/>
          <w:iCs/>
          <w:sz w:val="20"/>
          <w:szCs w:val="20"/>
        </w:rPr>
      </w:pPr>
      <w:hyperlink r:id="rId17" w:history="1">
        <w:r w:rsidR="003D641D" w:rsidRPr="003D641D">
          <w:rPr>
            <w:rStyle w:val="Hyperlink"/>
            <w:rFonts w:ascii="Arial" w:hAnsi="Arial" w:cs="Arial"/>
            <w:i/>
            <w:iCs/>
            <w:sz w:val="20"/>
            <w:szCs w:val="20"/>
          </w:rPr>
          <w:t>Case Western Center for Evidence-Based Practices</w:t>
        </w:r>
      </w:hyperlink>
      <w:r w:rsidR="003D641D" w:rsidRPr="003D641D">
        <w:rPr>
          <w:rFonts w:ascii="Arial" w:hAnsi="Arial" w:cs="Arial"/>
          <w:i/>
          <w:iCs/>
          <w:sz w:val="20"/>
          <w:szCs w:val="20"/>
        </w:rPr>
        <w:t xml:space="preserve">: Contact Ric Kruszynski: </w:t>
      </w:r>
      <w:hyperlink r:id="rId18" w:history="1">
        <w:r w:rsidR="003D641D" w:rsidRPr="00B21DB7">
          <w:rPr>
            <w:rStyle w:val="Hyperlink"/>
            <w:rFonts w:ascii="Arial" w:hAnsi="Arial" w:cs="Arial"/>
            <w:i/>
            <w:iCs/>
            <w:sz w:val="20"/>
            <w:szCs w:val="20"/>
          </w:rPr>
          <w:t>richard.kruszynski@case.edu</w:t>
        </w:r>
      </w:hyperlink>
      <w:r w:rsidR="00302AC6">
        <w:rPr>
          <w:rFonts w:ascii="Arial" w:hAnsi="Arial" w:cs="Arial"/>
          <w:i/>
          <w:iCs/>
          <w:sz w:val="20"/>
          <w:szCs w:val="20"/>
        </w:rPr>
        <w:t xml:space="preserve"> </w:t>
      </w:r>
    </w:p>
    <w:p w14:paraId="167CFAA0" w14:textId="77777777" w:rsidR="003D641D" w:rsidRDefault="003D641D" w:rsidP="00017D0C">
      <w:pPr>
        <w:pBdr>
          <w:bottom w:val="single" w:sz="6" w:space="1" w:color="auto"/>
        </w:pBdr>
        <w:spacing w:before="100" w:beforeAutospacing="1" w:after="100" w:afterAutospacing="1" w:line="276" w:lineRule="auto"/>
        <w:contextualSpacing/>
        <w:rPr>
          <w:rFonts w:ascii="Arial" w:hAnsi="Arial" w:cs="Arial"/>
          <w:i/>
          <w:iCs/>
          <w:sz w:val="20"/>
          <w:szCs w:val="20"/>
        </w:rPr>
      </w:pPr>
    </w:p>
    <w:p w14:paraId="2CF3AC1A" w14:textId="77777777" w:rsidR="003D641D" w:rsidRDefault="003D641D" w:rsidP="1AA14361">
      <w:pPr>
        <w:spacing w:before="100" w:beforeAutospacing="1" w:after="100" w:afterAutospacing="1"/>
        <w:contextualSpacing/>
        <w:rPr>
          <w:rFonts w:ascii="Arial" w:hAnsi="Arial" w:cs="Arial"/>
          <w:b/>
          <w:bCs/>
          <w:i/>
          <w:iCs/>
          <w:color w:val="CC4726"/>
          <w:sz w:val="22"/>
          <w:szCs w:val="22"/>
        </w:rPr>
      </w:pPr>
    </w:p>
    <w:p w14:paraId="6934F1C7" w14:textId="508C2EFE" w:rsidR="00321655" w:rsidRPr="006F2F90" w:rsidRDefault="1AA14361" w:rsidP="1AA14361">
      <w:pPr>
        <w:spacing w:before="100" w:beforeAutospacing="1" w:after="100" w:afterAutospacing="1"/>
        <w:contextualSpacing/>
        <w:rPr>
          <w:rFonts w:ascii="Arial" w:hAnsi="Arial" w:cs="Arial"/>
          <w:sz w:val="22"/>
          <w:szCs w:val="22"/>
        </w:rPr>
      </w:pPr>
      <w:r w:rsidRPr="006F2F90">
        <w:rPr>
          <w:rFonts w:ascii="Arial" w:hAnsi="Arial" w:cs="Arial"/>
          <w:b/>
          <w:bCs/>
          <w:i/>
          <w:iCs/>
          <w:color w:val="CC4726"/>
          <w:sz w:val="22"/>
          <w:szCs w:val="22"/>
        </w:rPr>
        <w:t xml:space="preserve">Does the practice have an associated fidelity assessment? </w:t>
      </w:r>
    </w:p>
    <w:p w14:paraId="4481B6D2" w14:textId="77777777" w:rsidR="007A5D4C" w:rsidRDefault="007A5D4C" w:rsidP="009210A8">
      <w:pPr>
        <w:contextualSpacing/>
        <w:rPr>
          <w:rFonts w:ascii="Arial" w:hAnsi="Arial" w:cs="Arial"/>
          <w:sz w:val="20"/>
          <w:szCs w:val="20"/>
        </w:rPr>
      </w:pPr>
    </w:p>
    <w:p w14:paraId="74C1254E" w14:textId="7114A28F" w:rsidR="003578FD" w:rsidRPr="002B6208" w:rsidRDefault="02C69035" w:rsidP="004D55E3">
      <w:pPr>
        <w:pBdr>
          <w:bottom w:val="single" w:sz="6" w:space="1" w:color="auto"/>
        </w:pBdr>
        <w:spacing w:before="100" w:beforeAutospacing="1" w:after="100" w:afterAutospacing="1" w:line="276" w:lineRule="auto"/>
        <w:contextualSpacing/>
        <w:rPr>
          <w:rFonts w:ascii="Arial" w:hAnsi="Arial" w:cs="Arial"/>
          <w:i/>
          <w:iCs/>
          <w:sz w:val="20"/>
          <w:szCs w:val="20"/>
        </w:rPr>
      </w:pPr>
      <w:r w:rsidRPr="002B6208">
        <w:rPr>
          <w:rFonts w:ascii="Arial" w:hAnsi="Arial" w:cs="Arial"/>
          <w:i/>
          <w:iCs/>
          <w:sz w:val="20"/>
          <w:szCs w:val="20"/>
        </w:rPr>
        <w:t xml:space="preserve">ACT does have well-studied fidelity assessment tools, and much of the detail provided above is derived from the best practice guidelines outlined in those tools. </w:t>
      </w:r>
      <w:r w:rsidR="00017D0C">
        <w:rPr>
          <w:rFonts w:ascii="Arial" w:hAnsi="Arial" w:cs="Arial"/>
          <w:i/>
          <w:iCs/>
          <w:sz w:val="20"/>
          <w:szCs w:val="20"/>
        </w:rPr>
        <w:t xml:space="preserve">The current ACT fidelity </w:t>
      </w:r>
      <w:r w:rsidR="0F93BCFD" w:rsidRPr="002B6208">
        <w:rPr>
          <w:rFonts w:ascii="Arial" w:hAnsi="Arial" w:cs="Arial"/>
          <w:i/>
          <w:iCs/>
          <w:sz w:val="20"/>
          <w:szCs w:val="20"/>
        </w:rPr>
        <w:t xml:space="preserve">tool is </w:t>
      </w:r>
      <w:r w:rsidR="00017D0C">
        <w:rPr>
          <w:rFonts w:ascii="Arial" w:hAnsi="Arial" w:cs="Arial"/>
          <w:i/>
          <w:iCs/>
          <w:sz w:val="20"/>
          <w:szCs w:val="20"/>
        </w:rPr>
        <w:t xml:space="preserve">called </w:t>
      </w:r>
      <w:r w:rsidR="0F93BCFD" w:rsidRPr="002B6208">
        <w:rPr>
          <w:rFonts w:ascii="Arial" w:hAnsi="Arial" w:cs="Arial"/>
          <w:i/>
          <w:iCs/>
          <w:sz w:val="20"/>
          <w:szCs w:val="20"/>
        </w:rPr>
        <w:t xml:space="preserve">the Tool for the Measurement of </w:t>
      </w:r>
      <w:r w:rsidR="541B0670" w:rsidRPr="002B6208">
        <w:rPr>
          <w:rFonts w:ascii="Arial" w:hAnsi="Arial" w:cs="Arial"/>
          <w:i/>
          <w:iCs/>
          <w:sz w:val="20"/>
          <w:szCs w:val="20"/>
        </w:rPr>
        <w:t>Assertive Community Treatment (</w:t>
      </w:r>
      <w:hyperlink r:id="rId19" w:history="1">
        <w:r w:rsidR="541B0670" w:rsidRPr="00017D0C">
          <w:rPr>
            <w:rStyle w:val="Hyperlink"/>
            <w:rFonts w:ascii="Arial" w:hAnsi="Arial" w:cs="Arial"/>
            <w:i/>
            <w:iCs/>
            <w:sz w:val="20"/>
            <w:szCs w:val="20"/>
          </w:rPr>
          <w:t>TMACT</w:t>
        </w:r>
      </w:hyperlink>
      <w:r w:rsidR="541B0670" w:rsidRPr="002B6208">
        <w:rPr>
          <w:rFonts w:ascii="Arial" w:hAnsi="Arial" w:cs="Arial"/>
          <w:i/>
          <w:iCs/>
          <w:sz w:val="20"/>
          <w:szCs w:val="20"/>
        </w:rPr>
        <w:t xml:space="preserve">), which builds upon the </w:t>
      </w:r>
      <w:r w:rsidR="00017D0C">
        <w:rPr>
          <w:rFonts w:ascii="Arial" w:hAnsi="Arial" w:cs="Arial"/>
          <w:i/>
          <w:iCs/>
          <w:sz w:val="20"/>
          <w:szCs w:val="20"/>
        </w:rPr>
        <w:t>Dartmouth Assertive Community Treatment Scale (</w:t>
      </w:r>
      <w:hyperlink r:id="rId20" w:history="1">
        <w:r w:rsidR="541B0670" w:rsidRPr="00017D0C">
          <w:rPr>
            <w:rStyle w:val="Hyperlink"/>
            <w:rFonts w:ascii="Arial" w:hAnsi="Arial" w:cs="Arial"/>
            <w:i/>
            <w:iCs/>
            <w:sz w:val="20"/>
            <w:szCs w:val="20"/>
          </w:rPr>
          <w:t>DACTS</w:t>
        </w:r>
      </w:hyperlink>
      <w:r w:rsidR="00017D0C">
        <w:rPr>
          <w:rFonts w:ascii="Arial" w:hAnsi="Arial" w:cs="Arial"/>
          <w:i/>
          <w:iCs/>
          <w:sz w:val="20"/>
          <w:szCs w:val="20"/>
        </w:rPr>
        <w:t>)</w:t>
      </w:r>
      <w:r w:rsidR="541B0670" w:rsidRPr="002B6208">
        <w:rPr>
          <w:rFonts w:ascii="Arial" w:hAnsi="Arial" w:cs="Arial"/>
          <w:i/>
          <w:iCs/>
          <w:sz w:val="20"/>
          <w:szCs w:val="20"/>
        </w:rPr>
        <w:t xml:space="preserve"> in order to more sensitively assess not just the team’s structure but also their delivery of specialty services. </w:t>
      </w:r>
      <w:r w:rsidR="00817E00">
        <w:rPr>
          <w:rFonts w:ascii="Arial" w:hAnsi="Arial" w:cs="Arial"/>
          <w:i/>
          <w:iCs/>
          <w:sz w:val="20"/>
          <w:szCs w:val="20"/>
        </w:rPr>
        <w:t>DACTS</w:t>
      </w:r>
      <w:r w:rsidR="00017D0C">
        <w:rPr>
          <w:rFonts w:ascii="Arial" w:hAnsi="Arial" w:cs="Arial"/>
          <w:i/>
          <w:iCs/>
          <w:sz w:val="20"/>
          <w:szCs w:val="20"/>
        </w:rPr>
        <w:t xml:space="preserve"> is still used in some states and provides</w:t>
      </w:r>
      <w:r w:rsidR="00017D0C" w:rsidRPr="002B6208">
        <w:rPr>
          <w:rFonts w:ascii="Arial" w:hAnsi="Arial" w:cs="Arial"/>
          <w:i/>
          <w:iCs/>
          <w:sz w:val="20"/>
          <w:szCs w:val="20"/>
        </w:rPr>
        <w:t xml:space="preserve"> </w:t>
      </w:r>
      <w:r w:rsidR="00017D0C">
        <w:rPr>
          <w:rFonts w:ascii="Arial" w:hAnsi="Arial" w:cs="Arial"/>
          <w:i/>
          <w:iCs/>
          <w:sz w:val="20"/>
          <w:szCs w:val="20"/>
        </w:rPr>
        <w:t xml:space="preserve">a </w:t>
      </w:r>
      <w:r w:rsidR="000E3C0D">
        <w:rPr>
          <w:rFonts w:ascii="Arial" w:hAnsi="Arial" w:cs="Arial"/>
          <w:i/>
          <w:iCs/>
          <w:sz w:val="20"/>
          <w:szCs w:val="20"/>
        </w:rPr>
        <w:t>briefer</w:t>
      </w:r>
      <w:r w:rsidR="00017D0C" w:rsidRPr="002B6208">
        <w:rPr>
          <w:rFonts w:ascii="Arial" w:hAnsi="Arial" w:cs="Arial"/>
          <w:i/>
          <w:iCs/>
          <w:sz w:val="20"/>
          <w:szCs w:val="20"/>
        </w:rPr>
        <w:t xml:space="preserve"> assessment of ACT structure and </w:t>
      </w:r>
      <w:r w:rsidR="00017D0C">
        <w:rPr>
          <w:rFonts w:ascii="Arial" w:hAnsi="Arial" w:cs="Arial"/>
          <w:i/>
          <w:iCs/>
          <w:sz w:val="20"/>
          <w:szCs w:val="20"/>
        </w:rPr>
        <w:t xml:space="preserve">some areas of service and </w:t>
      </w:r>
      <w:r w:rsidR="00017D0C" w:rsidRPr="002B6208">
        <w:rPr>
          <w:rFonts w:ascii="Arial" w:hAnsi="Arial" w:cs="Arial"/>
          <w:i/>
          <w:iCs/>
          <w:sz w:val="20"/>
          <w:szCs w:val="20"/>
        </w:rPr>
        <w:t xml:space="preserve">functioning. </w:t>
      </w:r>
    </w:p>
    <w:p w14:paraId="7B2AE892" w14:textId="77777777" w:rsidR="003578FD" w:rsidRPr="002B6208" w:rsidRDefault="003578FD" w:rsidP="004D55E3">
      <w:pPr>
        <w:pBdr>
          <w:bottom w:val="single" w:sz="6" w:space="1" w:color="auto"/>
        </w:pBdr>
        <w:spacing w:before="100" w:beforeAutospacing="1" w:after="100" w:afterAutospacing="1" w:line="276" w:lineRule="auto"/>
        <w:contextualSpacing/>
        <w:rPr>
          <w:rFonts w:ascii="Arial" w:hAnsi="Arial" w:cs="Arial"/>
          <w:i/>
          <w:iCs/>
          <w:sz w:val="20"/>
          <w:szCs w:val="20"/>
        </w:rPr>
      </w:pPr>
    </w:p>
    <w:p w14:paraId="6AC61FAB" w14:textId="0160C28F" w:rsidR="00017D0C" w:rsidRDefault="541B0670" w:rsidP="004D55E3">
      <w:pPr>
        <w:pBdr>
          <w:bottom w:val="single" w:sz="6" w:space="1" w:color="auto"/>
        </w:pBdr>
        <w:spacing w:before="100" w:beforeAutospacing="1" w:after="100" w:afterAutospacing="1" w:line="276" w:lineRule="auto"/>
        <w:contextualSpacing/>
        <w:rPr>
          <w:rFonts w:ascii="Arial" w:hAnsi="Arial" w:cs="Arial"/>
          <w:i/>
          <w:iCs/>
          <w:sz w:val="20"/>
          <w:szCs w:val="20"/>
        </w:rPr>
      </w:pPr>
      <w:r w:rsidRPr="002B6208">
        <w:rPr>
          <w:rFonts w:ascii="Arial" w:hAnsi="Arial" w:cs="Arial"/>
          <w:i/>
          <w:iCs/>
          <w:sz w:val="20"/>
          <w:szCs w:val="20"/>
        </w:rPr>
        <w:t xml:space="preserve">Fidelity assessment of </w:t>
      </w:r>
      <w:r w:rsidR="6BABC7D6" w:rsidRPr="002B6208">
        <w:rPr>
          <w:rFonts w:ascii="Arial" w:hAnsi="Arial" w:cs="Arial"/>
          <w:i/>
          <w:iCs/>
          <w:sz w:val="20"/>
          <w:szCs w:val="20"/>
        </w:rPr>
        <w:t xml:space="preserve">an ACT team is generally conducted </w:t>
      </w:r>
      <w:r w:rsidR="00017D0C">
        <w:rPr>
          <w:rFonts w:ascii="Arial" w:hAnsi="Arial" w:cs="Arial"/>
          <w:i/>
          <w:iCs/>
          <w:sz w:val="20"/>
          <w:szCs w:val="20"/>
        </w:rPr>
        <w:t>every one to two years</w:t>
      </w:r>
      <w:r w:rsidR="6BABC7D6" w:rsidRPr="002B6208">
        <w:rPr>
          <w:rFonts w:ascii="Arial" w:hAnsi="Arial" w:cs="Arial"/>
          <w:i/>
          <w:iCs/>
          <w:sz w:val="20"/>
          <w:szCs w:val="20"/>
        </w:rPr>
        <w:t xml:space="preserve"> and involves reviewer visiting the team for approximately 2 days</w:t>
      </w:r>
      <w:r w:rsidR="003578FD" w:rsidRPr="002B6208">
        <w:rPr>
          <w:rFonts w:ascii="Arial" w:hAnsi="Arial" w:cs="Arial"/>
          <w:i/>
          <w:iCs/>
          <w:sz w:val="20"/>
          <w:szCs w:val="20"/>
        </w:rPr>
        <w:t xml:space="preserve"> to</w:t>
      </w:r>
      <w:r w:rsidR="6BABC7D6" w:rsidRPr="002B6208">
        <w:rPr>
          <w:rFonts w:ascii="Arial" w:hAnsi="Arial" w:cs="Arial"/>
          <w:i/>
          <w:iCs/>
          <w:sz w:val="20"/>
          <w:szCs w:val="20"/>
        </w:rPr>
        <w:t xml:space="preserve"> interview staff, observe delivered services</w:t>
      </w:r>
      <w:r w:rsidR="00017D0C">
        <w:rPr>
          <w:rFonts w:ascii="Arial" w:hAnsi="Arial" w:cs="Arial"/>
          <w:i/>
          <w:iCs/>
          <w:sz w:val="20"/>
          <w:szCs w:val="20"/>
        </w:rPr>
        <w:t xml:space="preserve"> and team functioning</w:t>
      </w:r>
      <w:r w:rsidR="6BABC7D6" w:rsidRPr="002B6208">
        <w:rPr>
          <w:rFonts w:ascii="Arial" w:hAnsi="Arial" w:cs="Arial"/>
          <w:i/>
          <w:iCs/>
          <w:sz w:val="20"/>
          <w:szCs w:val="20"/>
        </w:rPr>
        <w:t>, and review clinical records.</w:t>
      </w:r>
      <w:r w:rsidR="003578FD" w:rsidRPr="002B6208">
        <w:rPr>
          <w:rFonts w:ascii="Arial" w:hAnsi="Arial" w:cs="Arial"/>
          <w:i/>
          <w:iCs/>
          <w:sz w:val="20"/>
          <w:szCs w:val="20"/>
        </w:rPr>
        <w:t xml:space="preserve"> Qualitative and quantitative data collected from these reviews are then used to generate fidelity scores across a range of domains (in both the DACTS and TMACT, these scores range from 1-5</w:t>
      </w:r>
      <w:r w:rsidR="00017D0C">
        <w:rPr>
          <w:rFonts w:ascii="Arial" w:hAnsi="Arial" w:cs="Arial"/>
          <w:i/>
          <w:iCs/>
          <w:sz w:val="20"/>
          <w:szCs w:val="20"/>
        </w:rPr>
        <w:t>, with 5 representing high fidelity</w:t>
      </w:r>
      <w:r w:rsidR="003578FD" w:rsidRPr="002B6208">
        <w:rPr>
          <w:rFonts w:ascii="Arial" w:hAnsi="Arial" w:cs="Arial"/>
          <w:i/>
          <w:iCs/>
          <w:sz w:val="20"/>
          <w:szCs w:val="20"/>
        </w:rPr>
        <w:t>). These scores are incorporated into a longer written report that showcases the team’s strengths and primary areas of growth and typically include tangible recommendations for further training. Depending on the policies of the state in question, fidelity scores may be used solely internally for quality improvement purposes or may be tied to funding renewal for ACT teams.</w:t>
      </w:r>
    </w:p>
    <w:p w14:paraId="6EF3DD3D" w14:textId="77777777" w:rsidR="00017D0C" w:rsidRPr="002B6208" w:rsidRDefault="00017D0C" w:rsidP="004D55E3">
      <w:pPr>
        <w:pBdr>
          <w:bottom w:val="single" w:sz="6" w:space="1" w:color="auto"/>
        </w:pBdr>
        <w:spacing w:before="100" w:beforeAutospacing="1" w:after="100" w:afterAutospacing="1" w:line="276" w:lineRule="auto"/>
        <w:contextualSpacing/>
        <w:rPr>
          <w:rFonts w:ascii="Arial" w:hAnsi="Arial" w:cs="Arial"/>
          <w:i/>
          <w:iCs/>
          <w:sz w:val="20"/>
          <w:szCs w:val="20"/>
        </w:rPr>
      </w:pPr>
    </w:p>
    <w:p w14:paraId="240AA83F" w14:textId="77777777" w:rsidR="000E3F0E" w:rsidRDefault="000E3F0E" w:rsidP="00B15D08">
      <w:pPr>
        <w:spacing w:before="100" w:beforeAutospacing="1" w:after="100" w:afterAutospacing="1"/>
        <w:contextualSpacing/>
        <w:rPr>
          <w:rFonts w:ascii="Arial" w:hAnsi="Arial" w:cs="Arial"/>
          <w:b/>
          <w:bCs/>
          <w:i/>
          <w:iCs/>
          <w:color w:val="CC4726"/>
          <w:sz w:val="20"/>
          <w:szCs w:val="20"/>
        </w:rPr>
      </w:pPr>
    </w:p>
    <w:p w14:paraId="4978A806" w14:textId="019DF69D" w:rsidR="00321655" w:rsidRPr="00C85BDE" w:rsidRDefault="00321655" w:rsidP="00B15D08">
      <w:pPr>
        <w:spacing w:before="100" w:beforeAutospacing="1" w:after="100" w:afterAutospacing="1"/>
        <w:contextualSpacing/>
        <w:rPr>
          <w:rFonts w:ascii="Arial" w:hAnsi="Arial" w:cs="Arial"/>
          <w:b/>
          <w:bCs/>
          <w:i/>
          <w:iCs/>
          <w:color w:val="CC4726"/>
          <w:sz w:val="22"/>
          <w:szCs w:val="22"/>
        </w:rPr>
      </w:pPr>
      <w:r w:rsidRPr="00C85BDE">
        <w:rPr>
          <w:rFonts w:ascii="Arial" w:hAnsi="Arial" w:cs="Arial"/>
          <w:b/>
          <w:bCs/>
          <w:i/>
          <w:iCs/>
          <w:color w:val="CC4726"/>
          <w:sz w:val="22"/>
          <w:szCs w:val="22"/>
        </w:rPr>
        <w:t xml:space="preserve">What resources or references are useful for understanding/implementing the </w:t>
      </w:r>
      <w:r w:rsidR="000C198F" w:rsidRPr="00C85BDE">
        <w:rPr>
          <w:rFonts w:ascii="Arial" w:hAnsi="Arial" w:cs="Arial"/>
          <w:b/>
          <w:bCs/>
          <w:i/>
          <w:iCs/>
          <w:color w:val="CC4726"/>
          <w:sz w:val="22"/>
          <w:szCs w:val="22"/>
        </w:rPr>
        <w:t>practice</w:t>
      </w:r>
      <w:r w:rsidRPr="00C85BDE">
        <w:rPr>
          <w:rFonts w:ascii="Arial" w:hAnsi="Arial" w:cs="Arial"/>
          <w:b/>
          <w:bCs/>
          <w:i/>
          <w:iCs/>
          <w:color w:val="CC4726"/>
          <w:sz w:val="22"/>
          <w:szCs w:val="22"/>
        </w:rPr>
        <w:t xml:space="preserve">? </w:t>
      </w:r>
    </w:p>
    <w:p w14:paraId="57D2F428" w14:textId="6649EB49" w:rsidR="00321655" w:rsidRDefault="00321655" w:rsidP="00B15D08">
      <w:pPr>
        <w:rPr>
          <w:rFonts w:ascii="Arial" w:hAnsi="Arial" w:cs="Arial"/>
          <w:b/>
          <w:bCs/>
          <w:i/>
          <w:iCs/>
          <w:color w:val="CC4726"/>
          <w:sz w:val="22"/>
          <w:szCs w:val="22"/>
        </w:rPr>
      </w:pPr>
    </w:p>
    <w:p w14:paraId="1E9AD651" w14:textId="77777777" w:rsidR="00017D0C" w:rsidRDefault="00E32B78" w:rsidP="00B15D08">
      <w:pPr>
        <w:rPr>
          <w:rFonts w:ascii="Arial" w:hAnsi="Arial" w:cs="Arial"/>
          <w:i/>
          <w:iCs/>
          <w:sz w:val="20"/>
          <w:szCs w:val="20"/>
        </w:rPr>
      </w:pPr>
      <w:r w:rsidRPr="00E85EC7">
        <w:rPr>
          <w:rFonts w:ascii="Arial" w:hAnsi="Arial" w:cs="Arial"/>
          <w:i/>
          <w:iCs/>
          <w:sz w:val="20"/>
          <w:szCs w:val="20"/>
        </w:rPr>
        <w:t>The Northwest MHTTC has a regional focus on ACT</w:t>
      </w:r>
      <w:r w:rsidR="00017D0C">
        <w:rPr>
          <w:rFonts w:ascii="Arial" w:hAnsi="Arial" w:cs="Arial"/>
          <w:i/>
          <w:iCs/>
          <w:sz w:val="20"/>
          <w:szCs w:val="20"/>
        </w:rPr>
        <w:t xml:space="preserve"> and hosts bi-monthly virtual consultation calls to support ACT teams nationally</w:t>
      </w:r>
      <w:r w:rsidRPr="00E85EC7">
        <w:rPr>
          <w:rFonts w:ascii="Arial" w:hAnsi="Arial" w:cs="Arial"/>
          <w:i/>
          <w:iCs/>
          <w:sz w:val="20"/>
          <w:szCs w:val="20"/>
        </w:rPr>
        <w:t>:</w:t>
      </w:r>
    </w:p>
    <w:p w14:paraId="6E745236" w14:textId="351CB379" w:rsidR="00E32B78" w:rsidRPr="003D641D" w:rsidRDefault="00000000" w:rsidP="00B15D08">
      <w:pPr>
        <w:rPr>
          <w:rStyle w:val="Hyperlink"/>
          <w:rFonts w:ascii="Arial" w:hAnsi="Arial" w:cs="Arial"/>
          <w:sz w:val="20"/>
          <w:szCs w:val="20"/>
        </w:rPr>
      </w:pPr>
      <w:hyperlink r:id="rId21" w:history="1">
        <w:r w:rsidR="00E32B78" w:rsidRPr="003D641D">
          <w:rPr>
            <w:rStyle w:val="Hyperlink"/>
            <w:rFonts w:ascii="Arial" w:hAnsi="Arial" w:cs="Arial"/>
            <w:sz w:val="20"/>
            <w:szCs w:val="20"/>
          </w:rPr>
          <w:t>Region 10 MHTTC Area of Focus Document | Mental Health Technology Transfer Center (MHTTC) Network (mhttcnetwork.org)</w:t>
        </w:r>
      </w:hyperlink>
    </w:p>
    <w:p w14:paraId="1D78B650" w14:textId="77777777" w:rsidR="00017D0C" w:rsidRPr="003D641D" w:rsidRDefault="00017D0C" w:rsidP="00B15D08">
      <w:pPr>
        <w:rPr>
          <w:rFonts w:ascii="Arial" w:hAnsi="Arial" w:cs="Arial"/>
          <w:sz w:val="20"/>
          <w:szCs w:val="20"/>
        </w:rPr>
      </w:pPr>
    </w:p>
    <w:p w14:paraId="7EC5C4A2" w14:textId="4B64C874" w:rsidR="00017D0C" w:rsidRPr="003D641D" w:rsidRDefault="00000000" w:rsidP="00B15D08">
      <w:pPr>
        <w:rPr>
          <w:rFonts w:ascii="Arial" w:hAnsi="Arial" w:cs="Arial"/>
          <w:sz w:val="20"/>
          <w:szCs w:val="20"/>
        </w:rPr>
      </w:pPr>
      <w:hyperlink r:id="rId22" w:history="1">
        <w:r w:rsidR="00017D0C" w:rsidRPr="003D641D">
          <w:rPr>
            <w:rStyle w:val="Hyperlink"/>
            <w:rFonts w:ascii="Arial" w:hAnsi="Arial" w:cs="Arial"/>
            <w:sz w:val="20"/>
            <w:szCs w:val="20"/>
          </w:rPr>
          <w:t>https://mhttcnetwork.org/centers/northwest-mhttc/national-assertive-community-treatment-act-virtual-consultation-meetings</w:t>
        </w:r>
      </w:hyperlink>
      <w:r w:rsidR="00017D0C" w:rsidRPr="003D641D">
        <w:rPr>
          <w:rFonts w:ascii="Arial" w:hAnsi="Arial" w:cs="Arial"/>
          <w:sz w:val="20"/>
          <w:szCs w:val="20"/>
        </w:rPr>
        <w:t xml:space="preserve"> </w:t>
      </w:r>
    </w:p>
    <w:p w14:paraId="0704C440" w14:textId="77777777" w:rsidR="00E32B78" w:rsidRPr="003D641D" w:rsidRDefault="00E32B78" w:rsidP="00B15D08">
      <w:pPr>
        <w:rPr>
          <w:rFonts w:ascii="Arial" w:hAnsi="Arial" w:cs="Arial"/>
          <w:b/>
          <w:bCs/>
          <w:i/>
          <w:iCs/>
          <w:color w:val="CC4726"/>
          <w:sz w:val="22"/>
          <w:szCs w:val="22"/>
        </w:rPr>
      </w:pPr>
      <w:r w:rsidRPr="003D641D">
        <w:rPr>
          <w:rFonts w:ascii="Arial" w:hAnsi="Arial" w:cs="Arial"/>
          <w:b/>
          <w:bCs/>
          <w:i/>
          <w:iCs/>
          <w:color w:val="CC4726"/>
          <w:sz w:val="22"/>
          <w:szCs w:val="22"/>
        </w:rPr>
        <w:t xml:space="preserve"> </w:t>
      </w:r>
    </w:p>
    <w:p w14:paraId="21DE5702" w14:textId="1F560AEF" w:rsidR="00E32B78" w:rsidRPr="003D641D" w:rsidRDefault="00487BD7" w:rsidP="00E32B78">
      <w:pPr>
        <w:rPr>
          <w:rFonts w:ascii="Arial" w:hAnsi="Arial" w:cs="Arial"/>
          <w:b/>
          <w:bCs/>
          <w:i/>
          <w:iCs/>
          <w:color w:val="CC4726"/>
          <w:sz w:val="20"/>
          <w:szCs w:val="20"/>
        </w:rPr>
      </w:pPr>
      <w:r w:rsidRPr="003D641D">
        <w:rPr>
          <w:rFonts w:ascii="Arial" w:hAnsi="Arial" w:cs="Arial"/>
          <w:i/>
          <w:iCs/>
          <w:sz w:val="20"/>
          <w:szCs w:val="20"/>
        </w:rPr>
        <w:t xml:space="preserve">The Northwest MHTTC </w:t>
      </w:r>
      <w:r w:rsidR="00E32B78" w:rsidRPr="003D641D">
        <w:rPr>
          <w:rFonts w:ascii="Arial" w:hAnsi="Arial" w:cs="Arial"/>
          <w:i/>
          <w:iCs/>
          <w:sz w:val="20"/>
          <w:szCs w:val="20"/>
        </w:rPr>
        <w:t>has developed a preparatory course to serve as a primer in understanding ACT:</w:t>
      </w:r>
      <w:r w:rsidR="00E32B78" w:rsidRPr="003D641D">
        <w:rPr>
          <w:rFonts w:ascii="Arial" w:hAnsi="Arial" w:cs="Arial"/>
          <w:b/>
          <w:bCs/>
          <w:i/>
          <w:iCs/>
          <w:color w:val="CC4726"/>
          <w:sz w:val="22"/>
          <w:szCs w:val="22"/>
        </w:rPr>
        <w:t xml:space="preserve"> </w:t>
      </w:r>
      <w:hyperlink r:id="rId23" w:history="1">
        <w:r w:rsidR="00E32B78" w:rsidRPr="003D641D">
          <w:rPr>
            <w:rStyle w:val="Hyperlink"/>
            <w:rFonts w:ascii="Arial" w:hAnsi="Arial" w:cs="Arial"/>
            <w:sz w:val="20"/>
            <w:szCs w:val="20"/>
          </w:rPr>
          <w:t>Introduction to Assertive Community Treatment (ACT) | Mental Health Technology Transfer Center (MHTTC) Network (mhttcnetwork.org)</w:t>
        </w:r>
      </w:hyperlink>
    </w:p>
    <w:p w14:paraId="4DC6A047" w14:textId="77777777" w:rsidR="007D4F37" w:rsidRPr="00DA29F0" w:rsidRDefault="007D4F37" w:rsidP="00B15D08">
      <w:pPr>
        <w:pBdr>
          <w:bottom w:val="single" w:sz="6" w:space="1" w:color="auto"/>
        </w:pBdr>
        <w:spacing w:before="100" w:beforeAutospacing="1" w:after="100" w:afterAutospacing="1"/>
        <w:contextualSpacing/>
        <w:rPr>
          <w:rFonts w:ascii="Arial" w:hAnsi="Arial" w:cs="Arial"/>
          <w:sz w:val="20"/>
          <w:szCs w:val="20"/>
        </w:rPr>
      </w:pPr>
    </w:p>
    <w:p w14:paraId="0AA15233" w14:textId="77777777" w:rsidR="00321655" w:rsidRPr="00DA29F0" w:rsidRDefault="00321655" w:rsidP="00B15D08">
      <w:pPr>
        <w:spacing w:before="100" w:beforeAutospacing="1" w:after="100" w:afterAutospacing="1"/>
        <w:contextualSpacing/>
        <w:rPr>
          <w:rFonts w:ascii="Arial" w:hAnsi="Arial" w:cs="Arial"/>
          <w:b/>
          <w:bCs/>
          <w:i/>
          <w:iCs/>
          <w:color w:val="CC4726"/>
          <w:sz w:val="20"/>
          <w:szCs w:val="20"/>
        </w:rPr>
      </w:pPr>
    </w:p>
    <w:p w14:paraId="373AB443" w14:textId="2BDA426D" w:rsidR="00534A5E" w:rsidRDefault="00321655" w:rsidP="00B15D08">
      <w:pPr>
        <w:spacing w:before="100" w:beforeAutospacing="1" w:after="100" w:afterAutospacing="1"/>
        <w:contextualSpacing/>
        <w:rPr>
          <w:rFonts w:ascii="Arial" w:hAnsi="Arial" w:cs="Arial"/>
          <w:b/>
          <w:bCs/>
          <w:i/>
          <w:iCs/>
          <w:color w:val="CC4726"/>
          <w:sz w:val="22"/>
          <w:szCs w:val="22"/>
        </w:rPr>
      </w:pPr>
      <w:r w:rsidRPr="00C85BDE">
        <w:rPr>
          <w:rFonts w:ascii="Arial" w:hAnsi="Arial" w:cs="Arial"/>
          <w:b/>
          <w:bCs/>
          <w:i/>
          <w:iCs/>
          <w:color w:val="CC4726"/>
          <w:sz w:val="22"/>
          <w:szCs w:val="22"/>
        </w:rPr>
        <w:t>Where should you go for more information?</w:t>
      </w:r>
    </w:p>
    <w:p w14:paraId="6F331880" w14:textId="163FDC97" w:rsidR="001F09CA" w:rsidRDefault="001F09CA" w:rsidP="00B15D08">
      <w:pPr>
        <w:spacing w:before="100" w:beforeAutospacing="1" w:after="100" w:afterAutospacing="1"/>
        <w:contextualSpacing/>
        <w:rPr>
          <w:rFonts w:ascii="Arial" w:hAnsi="Arial" w:cs="Arial"/>
          <w:b/>
          <w:bCs/>
          <w:i/>
          <w:iCs/>
          <w:color w:val="CC4726"/>
          <w:sz w:val="22"/>
          <w:szCs w:val="22"/>
        </w:rPr>
      </w:pPr>
    </w:p>
    <w:p w14:paraId="20184CF2" w14:textId="77777777" w:rsidR="00E32B78" w:rsidRPr="00D56A02" w:rsidRDefault="00000000" w:rsidP="00B15D08">
      <w:pPr>
        <w:spacing w:before="100" w:beforeAutospacing="1" w:after="100" w:afterAutospacing="1"/>
        <w:contextualSpacing/>
        <w:rPr>
          <w:rFonts w:ascii="Arial" w:hAnsi="Arial" w:cs="Arial"/>
          <w:sz w:val="20"/>
          <w:szCs w:val="20"/>
        </w:rPr>
      </w:pPr>
      <w:hyperlink r:id="rId24" w:history="1">
        <w:r w:rsidR="00E32B78" w:rsidRPr="00D56A02">
          <w:rPr>
            <w:rStyle w:val="Hyperlink"/>
            <w:rFonts w:ascii="Arial" w:hAnsi="Arial" w:cs="Arial"/>
            <w:sz w:val="20"/>
            <w:szCs w:val="20"/>
          </w:rPr>
          <w:t>Assertive Community Treatment (ACT) | SPIRIT Lab at the University of Washington (uwspiritlab.org)</w:t>
        </w:r>
      </w:hyperlink>
    </w:p>
    <w:p w14:paraId="4DD8FCD6" w14:textId="77777777" w:rsidR="00E32B78" w:rsidRPr="00D56A02" w:rsidRDefault="00000000" w:rsidP="00B15D08">
      <w:pPr>
        <w:spacing w:before="100" w:beforeAutospacing="1" w:after="100" w:afterAutospacing="1"/>
        <w:contextualSpacing/>
        <w:rPr>
          <w:rFonts w:ascii="Arial" w:hAnsi="Arial" w:cs="Arial"/>
          <w:sz w:val="20"/>
          <w:szCs w:val="20"/>
        </w:rPr>
      </w:pPr>
      <w:hyperlink r:id="rId25" w:history="1">
        <w:r w:rsidR="00E32B78" w:rsidRPr="00D56A02">
          <w:rPr>
            <w:rStyle w:val="Hyperlink"/>
            <w:rFonts w:ascii="Arial" w:hAnsi="Arial" w:cs="Arial"/>
            <w:sz w:val="20"/>
            <w:szCs w:val="20"/>
          </w:rPr>
          <w:t>Assertive Community Treatment (ACT) - UNC Center for Excellence in Community Mental Health</w:t>
        </w:r>
      </w:hyperlink>
    </w:p>
    <w:p w14:paraId="23C9ECC6" w14:textId="77777777" w:rsidR="00E32B78" w:rsidRPr="00D56A02" w:rsidRDefault="00000000" w:rsidP="00B15D08">
      <w:pPr>
        <w:spacing w:before="100" w:beforeAutospacing="1" w:after="100" w:afterAutospacing="1"/>
        <w:contextualSpacing/>
        <w:rPr>
          <w:rFonts w:ascii="Arial" w:hAnsi="Arial" w:cs="Arial"/>
          <w:sz w:val="20"/>
          <w:szCs w:val="20"/>
        </w:rPr>
      </w:pPr>
      <w:hyperlink r:id="rId26" w:history="1">
        <w:r w:rsidR="00E32B78" w:rsidRPr="00D56A02">
          <w:rPr>
            <w:rStyle w:val="Hyperlink"/>
            <w:rFonts w:ascii="Arial" w:hAnsi="Arial" w:cs="Arial"/>
            <w:sz w:val="20"/>
            <w:szCs w:val="20"/>
          </w:rPr>
          <w:t>Assertive Community Treatment (ACT) (ny.gov)</w:t>
        </w:r>
      </w:hyperlink>
    </w:p>
    <w:p w14:paraId="7063492F" w14:textId="7C5D5133" w:rsidR="001F09CA" w:rsidRPr="00D56A02" w:rsidRDefault="00000000" w:rsidP="00B15D08">
      <w:pPr>
        <w:spacing w:before="100" w:beforeAutospacing="1" w:after="100" w:afterAutospacing="1"/>
        <w:contextualSpacing/>
        <w:rPr>
          <w:rFonts w:ascii="Arial" w:hAnsi="Arial" w:cs="Arial"/>
          <w:b/>
          <w:bCs/>
          <w:i/>
          <w:iCs/>
          <w:color w:val="CC4726"/>
          <w:sz w:val="20"/>
          <w:szCs w:val="20"/>
        </w:rPr>
      </w:pPr>
      <w:hyperlink r:id="rId27" w:history="1">
        <w:r w:rsidR="00E32B78" w:rsidRPr="00D56A02">
          <w:rPr>
            <w:rStyle w:val="Hyperlink"/>
            <w:rFonts w:ascii="Arial" w:hAnsi="Arial" w:cs="Arial"/>
            <w:sz w:val="20"/>
            <w:szCs w:val="20"/>
          </w:rPr>
          <w:t>How to Use the Evidence-Based Practices KITs (samhsa.gov)</w:t>
        </w:r>
      </w:hyperlink>
    </w:p>
    <w:p w14:paraId="2B1D4CA1" w14:textId="77777777" w:rsidR="007A5D4C" w:rsidRPr="00FA4ECA" w:rsidRDefault="007A5D4C" w:rsidP="00B76DE2">
      <w:pPr>
        <w:pBdr>
          <w:bottom w:val="single" w:sz="6" w:space="1" w:color="auto"/>
        </w:pBdr>
        <w:rPr>
          <w:rFonts w:ascii="Arial" w:hAnsi="Arial" w:cs="Arial"/>
          <w:sz w:val="20"/>
          <w:szCs w:val="20"/>
        </w:rPr>
      </w:pPr>
    </w:p>
    <w:p w14:paraId="4C174F87" w14:textId="77777777" w:rsidR="00B76DE2" w:rsidRDefault="00B76DE2" w:rsidP="00B15D08">
      <w:pPr>
        <w:spacing w:before="100" w:beforeAutospacing="1" w:after="100" w:afterAutospacing="1"/>
        <w:contextualSpacing/>
        <w:rPr>
          <w:rFonts w:ascii="Arial" w:hAnsi="Arial" w:cs="Arial"/>
          <w:b/>
          <w:bCs/>
          <w:i/>
          <w:color w:val="CC4726"/>
          <w:sz w:val="22"/>
          <w:szCs w:val="22"/>
        </w:rPr>
      </w:pPr>
    </w:p>
    <w:p w14:paraId="01F8E511" w14:textId="74D06C21" w:rsidR="00B76DE2" w:rsidRDefault="00DA29F0" w:rsidP="00B15D08">
      <w:pPr>
        <w:spacing w:before="100" w:beforeAutospacing="1" w:after="100" w:afterAutospacing="1"/>
        <w:contextualSpacing/>
        <w:rPr>
          <w:rFonts w:ascii="Arial" w:hAnsi="Arial" w:cs="Arial"/>
          <w:b/>
          <w:bCs/>
          <w:i/>
          <w:color w:val="CC4726"/>
          <w:sz w:val="22"/>
          <w:szCs w:val="22"/>
        </w:rPr>
      </w:pPr>
      <w:r w:rsidRPr="00C85BDE">
        <w:rPr>
          <w:rFonts w:ascii="Arial" w:hAnsi="Arial" w:cs="Arial"/>
          <w:b/>
          <w:bCs/>
          <w:i/>
          <w:color w:val="CC4726"/>
          <w:sz w:val="22"/>
          <w:szCs w:val="22"/>
        </w:rPr>
        <w:t>References</w:t>
      </w:r>
    </w:p>
    <w:p w14:paraId="4281C69B" w14:textId="77777777" w:rsidR="00F26654" w:rsidRPr="00F26654" w:rsidRDefault="00F26654" w:rsidP="00B15D08">
      <w:pPr>
        <w:spacing w:before="100" w:beforeAutospacing="1" w:after="100" w:afterAutospacing="1"/>
        <w:contextualSpacing/>
        <w:rPr>
          <w:rFonts w:ascii="Arial" w:hAnsi="Arial" w:cs="Arial"/>
          <w:b/>
          <w:bCs/>
          <w:i/>
          <w:color w:val="CC4726"/>
          <w:sz w:val="22"/>
          <w:szCs w:val="22"/>
        </w:rPr>
      </w:pPr>
    </w:p>
    <w:p w14:paraId="16CC0802" w14:textId="7A5BFB2D" w:rsidR="00F26654" w:rsidRPr="00F26654" w:rsidRDefault="00F26654" w:rsidP="0E439F29">
      <w:pPr>
        <w:ind w:left="720" w:hanging="720"/>
        <w:textAlignment w:val="baseline"/>
        <w:rPr>
          <w:rFonts w:ascii="Arial" w:hAnsi="Arial" w:cs="Arial"/>
          <w:i/>
          <w:iCs/>
          <w:sz w:val="20"/>
          <w:szCs w:val="20"/>
        </w:rPr>
      </w:pPr>
      <w:r w:rsidRPr="0E439F29">
        <w:rPr>
          <w:rFonts w:ascii="Arial" w:hAnsi="Arial" w:cs="Arial"/>
          <w:sz w:val="20"/>
          <w:szCs w:val="20"/>
        </w:rPr>
        <w:t xml:space="preserve">Adams, N., &amp; Grieder, D. (2014). </w:t>
      </w:r>
      <w:r w:rsidRPr="0E439F29">
        <w:rPr>
          <w:rFonts w:ascii="Arial" w:hAnsi="Arial" w:cs="Arial"/>
          <w:i/>
          <w:iCs/>
          <w:sz w:val="20"/>
          <w:szCs w:val="20"/>
        </w:rPr>
        <w:t>Treatment planning for person-centered care: Shared decision making</w:t>
      </w:r>
      <w:r w:rsidR="00302AC6">
        <w:rPr>
          <w:rFonts w:ascii="Arial" w:hAnsi="Arial" w:cs="Arial"/>
          <w:i/>
          <w:iCs/>
          <w:sz w:val="20"/>
          <w:szCs w:val="20"/>
        </w:rPr>
        <w:t xml:space="preserve"> </w:t>
      </w:r>
      <w:r w:rsidRPr="0E439F29">
        <w:rPr>
          <w:rFonts w:ascii="Arial" w:hAnsi="Arial" w:cs="Arial"/>
          <w:i/>
          <w:iCs/>
          <w:sz w:val="20"/>
          <w:szCs w:val="20"/>
        </w:rPr>
        <w:t>for whole health (Practical resources for the mental health professional) (2</w:t>
      </w:r>
      <w:r w:rsidRPr="0E439F29">
        <w:rPr>
          <w:rFonts w:ascii="Arial" w:hAnsi="Arial" w:cs="Arial"/>
          <w:i/>
          <w:iCs/>
          <w:sz w:val="20"/>
          <w:szCs w:val="20"/>
          <w:vertAlign w:val="superscript"/>
        </w:rPr>
        <w:t>nd</w:t>
      </w:r>
      <w:r w:rsidRPr="0E439F29">
        <w:rPr>
          <w:rFonts w:ascii="Arial" w:hAnsi="Arial" w:cs="Arial"/>
          <w:i/>
          <w:iCs/>
          <w:sz w:val="20"/>
          <w:szCs w:val="20"/>
        </w:rPr>
        <w:t xml:space="preserve"> ed). </w:t>
      </w:r>
      <w:r w:rsidR="00D56A02" w:rsidRPr="0E439F29">
        <w:rPr>
          <w:rFonts w:ascii="Arial" w:hAnsi="Arial" w:cs="Arial"/>
          <w:sz w:val="20"/>
          <w:szCs w:val="20"/>
        </w:rPr>
        <w:t xml:space="preserve">Amsterdam: </w:t>
      </w:r>
      <w:r w:rsidRPr="0E439F29">
        <w:rPr>
          <w:rFonts w:ascii="Arial" w:hAnsi="Arial" w:cs="Arial"/>
          <w:sz w:val="20"/>
          <w:szCs w:val="20"/>
        </w:rPr>
        <w:t>Elsevier</w:t>
      </w:r>
      <w:r w:rsidR="00D56A02" w:rsidRPr="0E439F29">
        <w:rPr>
          <w:rFonts w:ascii="Arial" w:hAnsi="Arial" w:cs="Arial"/>
          <w:sz w:val="20"/>
          <w:szCs w:val="20"/>
        </w:rPr>
        <w:t>.</w:t>
      </w:r>
      <w:r w:rsidR="00302AC6">
        <w:rPr>
          <w:rFonts w:ascii="Arial" w:hAnsi="Arial" w:cs="Arial"/>
          <w:i/>
          <w:iCs/>
          <w:sz w:val="20"/>
          <w:szCs w:val="20"/>
        </w:rPr>
        <w:t xml:space="preserve"> </w:t>
      </w:r>
    </w:p>
    <w:p w14:paraId="6E370F1C" w14:textId="2C5BFD09" w:rsidR="00F26654" w:rsidRDefault="00F26654" w:rsidP="0E439F29">
      <w:pPr>
        <w:textAlignment w:val="baseline"/>
        <w:rPr>
          <w:rFonts w:ascii="Arial" w:hAnsi="Arial" w:cs="Arial"/>
          <w:sz w:val="20"/>
          <w:szCs w:val="20"/>
        </w:rPr>
      </w:pPr>
    </w:p>
    <w:p w14:paraId="60655E37" w14:textId="71041630" w:rsidR="0D14D358" w:rsidRDefault="0D14D358" w:rsidP="0E439F29">
      <w:pPr>
        <w:ind w:left="720" w:hanging="720"/>
        <w:rPr>
          <w:rFonts w:ascii="Arial" w:eastAsia="Arial" w:hAnsi="Arial" w:cs="Arial"/>
          <w:sz w:val="20"/>
          <w:szCs w:val="20"/>
        </w:rPr>
      </w:pPr>
      <w:r w:rsidRPr="0E439F29">
        <w:rPr>
          <w:rFonts w:ascii="Arial" w:eastAsia="Arial" w:hAnsi="Arial" w:cs="Arial"/>
          <w:color w:val="000000" w:themeColor="text1"/>
          <w:sz w:val="20"/>
          <w:szCs w:val="20"/>
        </w:rPr>
        <w:t xml:space="preserve">Baronet, A.-M., &amp; Gerber, G. J. (1998). Psychiatric rehabilitation: Efficacy of four models. </w:t>
      </w:r>
      <w:r w:rsidRPr="0E439F29">
        <w:rPr>
          <w:rFonts w:ascii="Arial" w:eastAsia="Arial" w:hAnsi="Arial" w:cs="Arial"/>
          <w:i/>
          <w:iCs/>
          <w:color w:val="000000" w:themeColor="text1"/>
          <w:sz w:val="20"/>
          <w:szCs w:val="20"/>
        </w:rPr>
        <w:t>Clinical Psychology Review, 18</w:t>
      </w:r>
      <w:r w:rsidRPr="0E439F29">
        <w:rPr>
          <w:rFonts w:ascii="Arial" w:eastAsia="Arial" w:hAnsi="Arial" w:cs="Arial"/>
          <w:color w:val="000000" w:themeColor="text1"/>
          <w:sz w:val="20"/>
          <w:szCs w:val="20"/>
        </w:rPr>
        <w:t>(2), 189–228.</w:t>
      </w:r>
      <w:r w:rsidRPr="0E439F29">
        <w:rPr>
          <w:rFonts w:ascii="Arial" w:eastAsia="Arial" w:hAnsi="Arial" w:cs="Arial"/>
          <w:color w:val="333333"/>
          <w:sz w:val="20"/>
          <w:szCs w:val="20"/>
        </w:rPr>
        <w:t xml:space="preserve"> </w:t>
      </w:r>
      <w:hyperlink r:id="rId28">
        <w:r w:rsidRPr="0E439F29">
          <w:rPr>
            <w:rStyle w:val="Hyperlink"/>
            <w:rFonts w:ascii="Arial" w:eastAsia="Arial" w:hAnsi="Arial" w:cs="Arial"/>
            <w:color w:val="2C72B7"/>
            <w:sz w:val="20"/>
            <w:szCs w:val="20"/>
            <w:u w:val="none"/>
          </w:rPr>
          <w:t>https://doi.org/10.1016/S0272-7358(97)00106-2</w:t>
        </w:r>
      </w:hyperlink>
    </w:p>
    <w:p w14:paraId="52074F9D" w14:textId="4C881D4E" w:rsidR="6A236634" w:rsidRDefault="6A236634" w:rsidP="0E439F29">
      <w:pPr>
        <w:ind w:left="720" w:hanging="720"/>
        <w:rPr>
          <w:rFonts w:ascii="Arial" w:eastAsia="Arial" w:hAnsi="Arial" w:cs="Arial"/>
          <w:color w:val="2C72B7"/>
          <w:sz w:val="20"/>
          <w:szCs w:val="20"/>
        </w:rPr>
      </w:pPr>
    </w:p>
    <w:p w14:paraId="78863ACE" w14:textId="7EBCD9D5" w:rsidR="4C271BAF" w:rsidRDefault="4C271BAF" w:rsidP="0E439F29">
      <w:pPr>
        <w:ind w:left="720" w:hanging="720"/>
        <w:rPr>
          <w:rFonts w:ascii="Arial" w:eastAsia="Arial" w:hAnsi="Arial" w:cs="Arial"/>
          <w:sz w:val="20"/>
          <w:szCs w:val="20"/>
        </w:rPr>
      </w:pPr>
      <w:r w:rsidRPr="0E439F29">
        <w:rPr>
          <w:rFonts w:ascii="Arial" w:eastAsia="Arial" w:hAnsi="Arial" w:cs="Arial"/>
          <w:sz w:val="20"/>
          <w:szCs w:val="20"/>
        </w:rPr>
        <w:t xml:space="preserve">Bedell, J. R., Cohen, N. L., &amp; Sullivan, A. (2000). Case management: The current best practices and the next generation of innovation. Community Mental Health Journal, 36(2), 179–194. </w:t>
      </w:r>
      <w:hyperlink r:id="rId29">
        <w:r w:rsidRPr="0E439F29">
          <w:rPr>
            <w:rStyle w:val="Hyperlink"/>
            <w:rFonts w:ascii="Arial" w:eastAsia="Arial" w:hAnsi="Arial" w:cs="Arial"/>
            <w:sz w:val="20"/>
            <w:szCs w:val="20"/>
          </w:rPr>
          <w:t>https://doi.org/10.1023/A:1001894311127</w:t>
        </w:r>
      </w:hyperlink>
      <w:r w:rsidRPr="0E439F29">
        <w:rPr>
          <w:rFonts w:ascii="Arial" w:eastAsia="Arial" w:hAnsi="Arial" w:cs="Arial"/>
          <w:sz w:val="20"/>
          <w:szCs w:val="20"/>
        </w:rPr>
        <w:t xml:space="preserve"> </w:t>
      </w:r>
    </w:p>
    <w:p w14:paraId="1CFAB7F9" w14:textId="38912C5E" w:rsidR="6A236634" w:rsidRDefault="6A236634" w:rsidP="0E439F29">
      <w:pPr>
        <w:rPr>
          <w:rFonts w:ascii="Arial" w:eastAsia="Arial" w:hAnsi="Arial" w:cs="Arial"/>
          <w:color w:val="2C72B7"/>
          <w:sz w:val="20"/>
          <w:szCs w:val="20"/>
        </w:rPr>
      </w:pPr>
    </w:p>
    <w:p w14:paraId="08143D67" w14:textId="0A830A7C" w:rsidR="000E175C" w:rsidRPr="00E85EC7" w:rsidRDefault="000E175C" w:rsidP="0E439F29">
      <w:pPr>
        <w:ind w:left="720" w:hanging="720"/>
        <w:textAlignment w:val="baseline"/>
        <w:rPr>
          <w:rFonts w:ascii="Arial" w:hAnsi="Arial" w:cs="Arial"/>
          <w:sz w:val="20"/>
          <w:szCs w:val="20"/>
        </w:rPr>
      </w:pPr>
      <w:r w:rsidRPr="0E439F29">
        <w:rPr>
          <w:rFonts w:ascii="Arial" w:hAnsi="Arial" w:cs="Arial"/>
          <w:sz w:val="20"/>
          <w:szCs w:val="20"/>
        </w:rPr>
        <w:t>Bond, G. R., Drake, R. E., </w:t>
      </w:r>
      <w:proofErr w:type="spellStart"/>
      <w:r w:rsidRPr="0E439F29">
        <w:rPr>
          <w:rFonts w:ascii="Arial" w:hAnsi="Arial" w:cs="Arial"/>
          <w:sz w:val="20"/>
          <w:szCs w:val="20"/>
        </w:rPr>
        <w:t>Mueser</w:t>
      </w:r>
      <w:proofErr w:type="spellEnd"/>
      <w:r w:rsidRPr="0E439F29">
        <w:rPr>
          <w:rFonts w:ascii="Arial" w:hAnsi="Arial" w:cs="Arial"/>
          <w:sz w:val="20"/>
          <w:szCs w:val="20"/>
        </w:rPr>
        <w:t>, K. T., &amp; Latimer, E. (2001). Assertive community treatment for people with severe mental illness:</w:t>
      </w:r>
      <w:r w:rsidR="00302AC6">
        <w:rPr>
          <w:rFonts w:ascii="Arial" w:hAnsi="Arial" w:cs="Arial"/>
          <w:sz w:val="20"/>
          <w:szCs w:val="20"/>
        </w:rPr>
        <w:t xml:space="preserve"> </w:t>
      </w:r>
      <w:r w:rsidRPr="0E439F29">
        <w:rPr>
          <w:rFonts w:ascii="Arial" w:hAnsi="Arial" w:cs="Arial"/>
          <w:sz w:val="20"/>
          <w:szCs w:val="20"/>
        </w:rPr>
        <w:t>Critical ingredients and impact on patients.</w:t>
      </w:r>
      <w:r w:rsidRPr="0E439F29">
        <w:rPr>
          <w:rFonts w:ascii="Arial" w:hAnsi="Arial" w:cs="Arial"/>
          <w:i/>
          <w:iCs/>
          <w:sz w:val="20"/>
          <w:szCs w:val="20"/>
        </w:rPr>
        <w:t> Disease Management &amp; Health Outcomes, 9,</w:t>
      </w:r>
      <w:r w:rsidRPr="0E439F29">
        <w:rPr>
          <w:rFonts w:ascii="Arial" w:hAnsi="Arial" w:cs="Arial"/>
          <w:sz w:val="20"/>
          <w:szCs w:val="20"/>
        </w:rPr>
        <w:t xml:space="preserve"> 141-159.</w:t>
      </w:r>
      <w:r w:rsidR="00302AC6">
        <w:rPr>
          <w:rFonts w:ascii="Arial" w:hAnsi="Arial" w:cs="Arial"/>
          <w:sz w:val="20"/>
          <w:szCs w:val="20"/>
        </w:rPr>
        <w:t xml:space="preserve">  </w:t>
      </w:r>
    </w:p>
    <w:p w14:paraId="7A31584D" w14:textId="77777777" w:rsidR="000E175C" w:rsidRPr="000E175C" w:rsidRDefault="000E175C" w:rsidP="0E439F29">
      <w:pPr>
        <w:ind w:left="720" w:hanging="720"/>
        <w:textAlignment w:val="baseline"/>
        <w:rPr>
          <w:rFonts w:ascii="Arial" w:hAnsi="Arial" w:cs="Arial"/>
          <w:sz w:val="20"/>
          <w:szCs w:val="20"/>
        </w:rPr>
      </w:pPr>
    </w:p>
    <w:p w14:paraId="52157FDA" w14:textId="0FE7531E" w:rsidR="000E175C" w:rsidRPr="00FF5A15" w:rsidRDefault="000E175C" w:rsidP="0E439F29">
      <w:pPr>
        <w:ind w:left="720" w:hanging="720"/>
        <w:textAlignment w:val="baseline"/>
        <w:rPr>
          <w:rFonts w:ascii="Arial" w:hAnsi="Arial" w:cs="Arial"/>
          <w:sz w:val="20"/>
          <w:szCs w:val="20"/>
        </w:rPr>
      </w:pPr>
      <w:r w:rsidRPr="0E439F29">
        <w:rPr>
          <w:rFonts w:ascii="Arial" w:hAnsi="Arial" w:cs="Arial"/>
          <w:sz w:val="20"/>
          <w:szCs w:val="20"/>
        </w:rPr>
        <w:t>Burns, T., Catty, J., Dash, M., Roberts, C., Lockwood, A., &amp; Marshall, M. (2007). Use of intensive case management to reduce time in hospital in people with severe mental illness: systematic review and meta-regression.</w:t>
      </w:r>
      <w:r w:rsidRPr="0E439F29">
        <w:rPr>
          <w:rFonts w:ascii="Arial" w:hAnsi="Arial" w:cs="Arial"/>
          <w:i/>
          <w:iCs/>
          <w:sz w:val="20"/>
          <w:szCs w:val="20"/>
        </w:rPr>
        <w:t> British Medical Journal, 335</w:t>
      </w:r>
      <w:r w:rsidRPr="0E439F29">
        <w:rPr>
          <w:rFonts w:ascii="Arial" w:hAnsi="Arial" w:cs="Arial"/>
          <w:sz w:val="20"/>
          <w:szCs w:val="20"/>
        </w:rPr>
        <w:t>, 336-340.</w:t>
      </w:r>
      <w:r w:rsidR="00302AC6">
        <w:rPr>
          <w:rFonts w:ascii="Arial" w:hAnsi="Arial" w:cs="Arial"/>
          <w:sz w:val="20"/>
          <w:szCs w:val="20"/>
        </w:rPr>
        <w:t xml:space="preserve"> </w:t>
      </w:r>
      <w:r w:rsidRPr="0E439F29">
        <w:rPr>
          <w:rFonts w:ascii="Arial" w:hAnsi="Arial" w:cs="Arial"/>
          <w:sz w:val="20"/>
          <w:szCs w:val="20"/>
        </w:rPr>
        <w:t> </w:t>
      </w:r>
    </w:p>
    <w:p w14:paraId="3AC793D4" w14:textId="77777777" w:rsidR="008C3639" w:rsidRPr="000E175C" w:rsidRDefault="008C3639" w:rsidP="0E439F29">
      <w:pPr>
        <w:textAlignment w:val="baseline"/>
        <w:rPr>
          <w:rFonts w:ascii="Arial" w:hAnsi="Arial" w:cs="Arial"/>
          <w:sz w:val="20"/>
          <w:szCs w:val="20"/>
        </w:rPr>
      </w:pPr>
    </w:p>
    <w:p w14:paraId="0D7F6DB8" w14:textId="1D42D615" w:rsidR="008C3639" w:rsidRPr="00FF5A15" w:rsidRDefault="008C3639" w:rsidP="0E439F29">
      <w:pPr>
        <w:spacing w:before="100" w:beforeAutospacing="1" w:after="100" w:afterAutospacing="1"/>
        <w:ind w:left="720" w:hanging="720"/>
        <w:contextualSpacing/>
        <w:rPr>
          <w:rFonts w:ascii="Arial" w:hAnsi="Arial" w:cs="Arial"/>
          <w:sz w:val="20"/>
          <w:szCs w:val="20"/>
        </w:rPr>
      </w:pPr>
      <w:r w:rsidRPr="0E439F29">
        <w:rPr>
          <w:rFonts w:ascii="Arial" w:hAnsi="Arial" w:cs="Arial"/>
          <w:sz w:val="20"/>
          <w:szCs w:val="20"/>
        </w:rPr>
        <w:t>Coldwell, C. M., &amp; Bender, W. S. (2007). The effectiveness of assertive community treatment for homeless populations with severe mental illness: A meta-analysis.</w:t>
      </w:r>
      <w:r w:rsidRPr="0E439F29">
        <w:rPr>
          <w:rFonts w:ascii="Arial" w:hAnsi="Arial" w:cs="Arial"/>
          <w:i/>
          <w:iCs/>
          <w:sz w:val="20"/>
          <w:szCs w:val="20"/>
        </w:rPr>
        <w:t> American Journal of Psychiatry, 164</w:t>
      </w:r>
      <w:r w:rsidRPr="0E439F29">
        <w:rPr>
          <w:rFonts w:ascii="Arial" w:hAnsi="Arial" w:cs="Arial"/>
          <w:sz w:val="20"/>
          <w:szCs w:val="20"/>
        </w:rPr>
        <w:t>, 393-399.</w:t>
      </w:r>
    </w:p>
    <w:p w14:paraId="625FE9E5" w14:textId="2F7ED621" w:rsidR="6A236634" w:rsidRDefault="6A236634" w:rsidP="0E439F29">
      <w:pPr>
        <w:spacing w:beforeAutospacing="1" w:afterAutospacing="1"/>
        <w:ind w:left="720" w:hanging="720"/>
        <w:contextualSpacing/>
        <w:rPr>
          <w:rFonts w:ascii="Arial" w:hAnsi="Arial" w:cs="Arial"/>
          <w:sz w:val="20"/>
          <w:szCs w:val="20"/>
        </w:rPr>
      </w:pPr>
    </w:p>
    <w:p w14:paraId="161616E2" w14:textId="7CBF43AC" w:rsidR="57FE1646" w:rsidRDefault="57FE1646" w:rsidP="0E439F29">
      <w:pPr>
        <w:spacing w:beforeAutospacing="1" w:afterAutospacing="1"/>
        <w:ind w:left="720" w:hanging="720"/>
        <w:contextualSpacing/>
        <w:rPr>
          <w:rFonts w:ascii="Arial" w:eastAsia="Arial" w:hAnsi="Arial" w:cs="Arial"/>
          <w:sz w:val="20"/>
          <w:szCs w:val="20"/>
        </w:rPr>
      </w:pPr>
      <w:r w:rsidRPr="0E439F29">
        <w:rPr>
          <w:rFonts w:ascii="Helvetica" w:eastAsia="Helvetica" w:hAnsi="Helvetica" w:cs="Helvetica"/>
          <w:sz w:val="20"/>
          <w:szCs w:val="20"/>
        </w:rPr>
        <w:t xml:space="preserve">Gorey, K. M., Leslie, D. R., Morris, T., Carruthers, W. V., John, L., &amp; Chacko, J. (1998). Effectiveness of case management with severely and persistently mentally ill people. </w:t>
      </w:r>
      <w:r w:rsidRPr="0E439F29">
        <w:rPr>
          <w:rFonts w:ascii="Helvetica" w:eastAsia="Helvetica" w:hAnsi="Helvetica" w:cs="Helvetica"/>
          <w:i/>
          <w:iCs/>
          <w:sz w:val="20"/>
          <w:szCs w:val="20"/>
        </w:rPr>
        <w:t>Community Mental Health Journal</w:t>
      </w:r>
      <w:r w:rsidRPr="0E439F29">
        <w:rPr>
          <w:rFonts w:ascii="Helvetica" w:eastAsia="Helvetica" w:hAnsi="Helvetica" w:cs="Helvetica"/>
          <w:sz w:val="20"/>
          <w:szCs w:val="20"/>
        </w:rPr>
        <w:t xml:space="preserve">, </w:t>
      </w:r>
      <w:r w:rsidRPr="0E439F29">
        <w:rPr>
          <w:rFonts w:ascii="Helvetica" w:eastAsia="Helvetica" w:hAnsi="Helvetica" w:cs="Helvetica"/>
          <w:i/>
          <w:iCs/>
          <w:sz w:val="20"/>
          <w:szCs w:val="20"/>
        </w:rPr>
        <w:t>34</w:t>
      </w:r>
      <w:r w:rsidRPr="0E439F29">
        <w:rPr>
          <w:rFonts w:ascii="Helvetica" w:eastAsia="Helvetica" w:hAnsi="Helvetica" w:cs="Helvetica"/>
          <w:sz w:val="20"/>
          <w:szCs w:val="20"/>
        </w:rPr>
        <w:t>(3), 241–250.</w:t>
      </w:r>
      <w:r w:rsidRPr="0E439F29">
        <w:rPr>
          <w:rFonts w:ascii="Helvetica" w:eastAsia="Helvetica" w:hAnsi="Helvetica" w:cs="Helvetica"/>
          <w:color w:val="000000" w:themeColor="text1"/>
          <w:sz w:val="20"/>
          <w:szCs w:val="20"/>
        </w:rPr>
        <w:t xml:space="preserve"> </w:t>
      </w:r>
      <w:hyperlink r:id="rId30">
        <w:r w:rsidRPr="0E439F29">
          <w:rPr>
            <w:rStyle w:val="Hyperlink"/>
            <w:rFonts w:ascii="Helvetica" w:eastAsia="Helvetica" w:hAnsi="Helvetica" w:cs="Helvetica"/>
            <w:sz w:val="20"/>
            <w:szCs w:val="20"/>
          </w:rPr>
          <w:t>https://doi.org/10.1023/A:1018761623212</w:t>
        </w:r>
      </w:hyperlink>
      <w:r w:rsidRPr="0E439F29">
        <w:rPr>
          <w:rFonts w:ascii="Helvetica" w:eastAsia="Helvetica" w:hAnsi="Helvetica" w:cs="Helvetica"/>
          <w:color w:val="000000" w:themeColor="text1"/>
          <w:sz w:val="20"/>
          <w:szCs w:val="20"/>
        </w:rPr>
        <w:t xml:space="preserve"> </w:t>
      </w:r>
    </w:p>
    <w:p w14:paraId="5CB0F0D9" w14:textId="70C5DD37" w:rsidR="6A236634" w:rsidRDefault="6A236634" w:rsidP="0E439F29">
      <w:pPr>
        <w:spacing w:beforeAutospacing="1" w:afterAutospacing="1"/>
        <w:ind w:left="720" w:hanging="720"/>
        <w:contextualSpacing/>
        <w:rPr>
          <w:rFonts w:ascii="Helvetica" w:eastAsia="Helvetica" w:hAnsi="Helvetica" w:cs="Helvetica"/>
          <w:color w:val="000000" w:themeColor="text1"/>
          <w:sz w:val="20"/>
          <w:szCs w:val="20"/>
        </w:rPr>
      </w:pPr>
    </w:p>
    <w:p w14:paraId="7153B987" w14:textId="6EAC45A3" w:rsidR="7BD7D252" w:rsidRDefault="7BD7D252" w:rsidP="0E439F29">
      <w:pPr>
        <w:spacing w:beforeAutospacing="1" w:afterAutospacing="1"/>
        <w:ind w:left="720" w:hanging="720"/>
        <w:contextualSpacing/>
        <w:rPr>
          <w:rFonts w:ascii="Arial" w:eastAsia="Arial" w:hAnsi="Arial" w:cs="Arial"/>
          <w:sz w:val="20"/>
          <w:szCs w:val="20"/>
        </w:rPr>
      </w:pPr>
      <w:proofErr w:type="spellStart"/>
      <w:r w:rsidRPr="0E439F29">
        <w:rPr>
          <w:rFonts w:ascii="Helvetica" w:eastAsia="Helvetica" w:hAnsi="Helvetica" w:cs="Helvetica"/>
          <w:sz w:val="20"/>
          <w:szCs w:val="20"/>
        </w:rPr>
        <w:t>Herdelin</w:t>
      </w:r>
      <w:proofErr w:type="spellEnd"/>
      <w:r w:rsidRPr="0E439F29">
        <w:rPr>
          <w:rFonts w:ascii="Helvetica" w:eastAsia="Helvetica" w:hAnsi="Helvetica" w:cs="Helvetica"/>
          <w:sz w:val="20"/>
          <w:szCs w:val="20"/>
        </w:rPr>
        <w:t xml:space="preserve">, A. C., &amp; Scott, D. L. (1999). Experimental studies of the Program of Assertive Community Treatment (PACT). </w:t>
      </w:r>
      <w:r w:rsidRPr="0E439F29">
        <w:rPr>
          <w:rFonts w:ascii="Helvetica" w:eastAsia="Helvetica" w:hAnsi="Helvetica" w:cs="Helvetica"/>
          <w:i/>
          <w:iCs/>
          <w:sz w:val="20"/>
          <w:szCs w:val="20"/>
        </w:rPr>
        <w:t>Journal of Disability Policy Studies</w:t>
      </w:r>
      <w:r w:rsidRPr="0E439F29">
        <w:rPr>
          <w:rFonts w:ascii="Helvetica" w:eastAsia="Helvetica" w:hAnsi="Helvetica" w:cs="Helvetica"/>
          <w:sz w:val="20"/>
          <w:szCs w:val="20"/>
        </w:rPr>
        <w:t xml:space="preserve">, </w:t>
      </w:r>
      <w:r w:rsidRPr="0E439F29">
        <w:rPr>
          <w:rFonts w:ascii="Helvetica" w:eastAsia="Helvetica" w:hAnsi="Helvetica" w:cs="Helvetica"/>
          <w:i/>
          <w:iCs/>
          <w:sz w:val="20"/>
          <w:szCs w:val="20"/>
        </w:rPr>
        <w:t>10</w:t>
      </w:r>
      <w:r w:rsidRPr="0E439F29">
        <w:rPr>
          <w:rFonts w:ascii="Helvetica" w:eastAsia="Helvetica" w:hAnsi="Helvetica" w:cs="Helvetica"/>
          <w:sz w:val="20"/>
          <w:szCs w:val="20"/>
        </w:rPr>
        <w:t>(1), 53–89.</w:t>
      </w:r>
      <w:r w:rsidRPr="0E439F29">
        <w:rPr>
          <w:rFonts w:ascii="Helvetica" w:eastAsia="Helvetica" w:hAnsi="Helvetica" w:cs="Helvetica"/>
          <w:color w:val="000000" w:themeColor="text1"/>
          <w:sz w:val="20"/>
          <w:szCs w:val="20"/>
        </w:rPr>
        <w:t xml:space="preserve"> </w:t>
      </w:r>
      <w:hyperlink r:id="rId31">
        <w:r w:rsidRPr="0E439F29">
          <w:rPr>
            <w:rStyle w:val="Hyperlink"/>
            <w:rFonts w:ascii="Helvetica" w:eastAsia="Helvetica" w:hAnsi="Helvetica" w:cs="Helvetica"/>
            <w:sz w:val="20"/>
            <w:szCs w:val="20"/>
          </w:rPr>
          <w:t>https://doi.org/10.1177/104420739901000105</w:t>
        </w:r>
      </w:hyperlink>
    </w:p>
    <w:p w14:paraId="395AF1A8" w14:textId="6BBA3E15" w:rsidR="65CFC0BD" w:rsidRDefault="65CFC0BD" w:rsidP="0E439F29">
      <w:pPr>
        <w:spacing w:beforeAutospacing="1" w:afterAutospacing="1"/>
        <w:ind w:left="720" w:hanging="720"/>
        <w:contextualSpacing/>
        <w:rPr>
          <w:rFonts w:ascii="Helvetica" w:eastAsia="Helvetica" w:hAnsi="Helvetica" w:cs="Helvetica"/>
          <w:color w:val="000000" w:themeColor="text1"/>
          <w:sz w:val="20"/>
          <w:szCs w:val="20"/>
        </w:rPr>
      </w:pPr>
    </w:p>
    <w:p w14:paraId="39E8A15E" w14:textId="0A9EDD50" w:rsidR="65CFC0BD" w:rsidRDefault="7131A47C" w:rsidP="0E439F29">
      <w:pPr>
        <w:spacing w:beforeAutospacing="1" w:afterAutospacing="1"/>
        <w:ind w:left="720" w:hanging="720"/>
        <w:contextualSpacing/>
        <w:rPr>
          <w:rFonts w:ascii="Helvetica" w:eastAsia="Helvetica" w:hAnsi="Helvetica" w:cs="Helvetica"/>
          <w:sz w:val="20"/>
          <w:szCs w:val="20"/>
        </w:rPr>
      </w:pPr>
      <w:r w:rsidRPr="0E439F29">
        <w:rPr>
          <w:rFonts w:ascii="Helvetica" w:eastAsia="Helvetica" w:hAnsi="Helvetica" w:cs="Helvetica"/>
          <w:color w:val="000000" w:themeColor="text1"/>
          <w:sz w:val="20"/>
          <w:szCs w:val="20"/>
        </w:rPr>
        <w:t xml:space="preserve">Lamberti, J. S., Weisman, R. L., Cerulli, C., Williams, G. C., Jacobowitz, D. B., </w:t>
      </w:r>
      <w:proofErr w:type="spellStart"/>
      <w:r w:rsidRPr="0E439F29">
        <w:rPr>
          <w:rFonts w:ascii="Helvetica" w:eastAsia="Helvetica" w:hAnsi="Helvetica" w:cs="Helvetica"/>
          <w:color w:val="000000" w:themeColor="text1"/>
          <w:sz w:val="20"/>
          <w:szCs w:val="20"/>
        </w:rPr>
        <w:t>Mueser</w:t>
      </w:r>
      <w:proofErr w:type="spellEnd"/>
      <w:r w:rsidRPr="0E439F29">
        <w:rPr>
          <w:rFonts w:ascii="Helvetica" w:eastAsia="Helvetica" w:hAnsi="Helvetica" w:cs="Helvetica"/>
          <w:color w:val="000000" w:themeColor="text1"/>
          <w:sz w:val="20"/>
          <w:szCs w:val="20"/>
        </w:rPr>
        <w:t xml:space="preserve">, K. T., Marks, P. D., Strawderman, R. L., Harrington, D., Lamberti, T. A., &amp; Caine, E. D. (2017). A randomized controlled trial of the Rochester forensic assertive community treatment model. </w:t>
      </w:r>
      <w:r w:rsidRPr="0E439F29">
        <w:rPr>
          <w:rFonts w:ascii="Helvetica" w:eastAsia="Helvetica" w:hAnsi="Helvetica" w:cs="Helvetica"/>
          <w:i/>
          <w:iCs/>
          <w:color w:val="000000" w:themeColor="text1"/>
          <w:sz w:val="20"/>
          <w:szCs w:val="20"/>
        </w:rPr>
        <w:t>Psychiatric Services</w:t>
      </w:r>
      <w:r w:rsidRPr="0E439F29">
        <w:rPr>
          <w:rFonts w:ascii="Helvetica" w:eastAsia="Helvetica" w:hAnsi="Helvetica" w:cs="Helvetica"/>
          <w:color w:val="000000" w:themeColor="text1"/>
          <w:sz w:val="20"/>
          <w:szCs w:val="20"/>
        </w:rPr>
        <w:t xml:space="preserve">, </w:t>
      </w:r>
      <w:r w:rsidRPr="0E439F29">
        <w:rPr>
          <w:rFonts w:ascii="Helvetica" w:eastAsia="Helvetica" w:hAnsi="Helvetica" w:cs="Helvetica"/>
          <w:i/>
          <w:iCs/>
          <w:color w:val="000000" w:themeColor="text1"/>
          <w:sz w:val="20"/>
          <w:szCs w:val="20"/>
        </w:rPr>
        <w:t>68</w:t>
      </w:r>
      <w:r w:rsidRPr="0E439F29">
        <w:rPr>
          <w:rFonts w:ascii="Helvetica" w:eastAsia="Helvetica" w:hAnsi="Helvetica" w:cs="Helvetica"/>
          <w:color w:val="000000" w:themeColor="text1"/>
          <w:sz w:val="20"/>
          <w:szCs w:val="20"/>
        </w:rPr>
        <w:t>(10), 1016–1024.</w:t>
      </w:r>
      <w:r w:rsidRPr="0E439F29">
        <w:rPr>
          <w:rFonts w:ascii="Helvetica" w:eastAsia="Helvetica" w:hAnsi="Helvetica" w:cs="Helvetica"/>
          <w:color w:val="595959" w:themeColor="text1" w:themeTint="A6"/>
          <w:sz w:val="20"/>
          <w:szCs w:val="20"/>
        </w:rPr>
        <w:t xml:space="preserve"> </w:t>
      </w:r>
      <w:hyperlink r:id="rId32">
        <w:r w:rsidRPr="0E439F29">
          <w:rPr>
            <w:rStyle w:val="Hyperlink"/>
            <w:rFonts w:ascii="Helvetica" w:eastAsia="Helvetica" w:hAnsi="Helvetica" w:cs="Helvetica"/>
            <w:sz w:val="20"/>
            <w:szCs w:val="20"/>
          </w:rPr>
          <w:t>https://doi.org/10.1176/appi.ps.201600329</w:t>
        </w:r>
      </w:hyperlink>
      <w:r w:rsidRPr="0E439F29">
        <w:rPr>
          <w:rFonts w:ascii="Helvetica" w:eastAsia="Helvetica" w:hAnsi="Helvetica" w:cs="Helvetica"/>
          <w:color w:val="595959" w:themeColor="text1" w:themeTint="A6"/>
          <w:sz w:val="20"/>
          <w:szCs w:val="20"/>
        </w:rPr>
        <w:t xml:space="preserve"> </w:t>
      </w:r>
    </w:p>
    <w:p w14:paraId="4B4A2B8B" w14:textId="066F558C" w:rsidR="6A236634" w:rsidRDefault="6A236634" w:rsidP="0E439F29">
      <w:pPr>
        <w:spacing w:beforeAutospacing="1" w:afterAutospacing="1"/>
        <w:ind w:left="720" w:hanging="720"/>
        <w:contextualSpacing/>
        <w:rPr>
          <w:rFonts w:ascii="Helvetica" w:eastAsia="Helvetica" w:hAnsi="Helvetica" w:cs="Helvetica"/>
          <w:color w:val="000000" w:themeColor="text1"/>
          <w:sz w:val="20"/>
          <w:szCs w:val="20"/>
        </w:rPr>
      </w:pPr>
    </w:p>
    <w:p w14:paraId="4B64F796" w14:textId="5082E1E4" w:rsidR="00FD5FCB" w:rsidRDefault="008C3639" w:rsidP="0E439F29">
      <w:pPr>
        <w:pStyle w:val="paragraph"/>
        <w:spacing w:before="0" w:beforeAutospacing="0" w:after="0" w:afterAutospacing="0"/>
        <w:ind w:left="720" w:hanging="720"/>
        <w:rPr>
          <w:rFonts w:ascii="Arial" w:hAnsi="Arial" w:cs="Arial"/>
          <w:sz w:val="20"/>
          <w:szCs w:val="20"/>
        </w:rPr>
      </w:pPr>
      <w:r w:rsidRPr="0E439F29">
        <w:rPr>
          <w:rStyle w:val="normaltextrun"/>
          <w:rFonts w:ascii="Arial" w:hAnsi="Arial" w:cs="Arial"/>
          <w:sz w:val="20"/>
          <w:szCs w:val="20"/>
        </w:rPr>
        <w:t>Lamberti, J. S. &amp; Weisman</w:t>
      </w:r>
      <w:r w:rsidR="000348B3" w:rsidRPr="0E439F29">
        <w:rPr>
          <w:rStyle w:val="normaltextrun"/>
          <w:rFonts w:ascii="Arial" w:hAnsi="Arial" w:cs="Arial"/>
          <w:sz w:val="20"/>
          <w:szCs w:val="20"/>
        </w:rPr>
        <w:t>, R. L.</w:t>
      </w:r>
      <w:r w:rsidRPr="0E439F29">
        <w:rPr>
          <w:rStyle w:val="normaltextrun"/>
          <w:rFonts w:ascii="Arial" w:hAnsi="Arial" w:cs="Arial"/>
          <w:sz w:val="20"/>
          <w:szCs w:val="20"/>
        </w:rPr>
        <w:t xml:space="preserve"> (20</w:t>
      </w:r>
      <w:r w:rsidR="00FD5FCB" w:rsidRPr="0E439F29">
        <w:rPr>
          <w:rStyle w:val="normaltextrun"/>
          <w:rFonts w:ascii="Arial" w:hAnsi="Arial" w:cs="Arial"/>
          <w:sz w:val="20"/>
          <w:szCs w:val="20"/>
        </w:rPr>
        <w:t>2</w:t>
      </w:r>
      <w:r w:rsidR="1F36F110" w:rsidRPr="0E439F29">
        <w:rPr>
          <w:rStyle w:val="normaltextrun"/>
          <w:rFonts w:ascii="Arial" w:hAnsi="Arial" w:cs="Arial"/>
          <w:sz w:val="20"/>
          <w:szCs w:val="20"/>
        </w:rPr>
        <w:t>1</w:t>
      </w:r>
      <w:r w:rsidRPr="0E439F29">
        <w:rPr>
          <w:rStyle w:val="normaltextrun"/>
          <w:rFonts w:ascii="Arial" w:hAnsi="Arial" w:cs="Arial"/>
          <w:sz w:val="20"/>
          <w:szCs w:val="20"/>
        </w:rPr>
        <w:t xml:space="preserve">). </w:t>
      </w:r>
      <w:r w:rsidR="000348B3" w:rsidRPr="0E439F29">
        <w:rPr>
          <w:rFonts w:ascii="Arial" w:hAnsi="Arial" w:cs="Arial"/>
          <w:sz w:val="20"/>
          <w:szCs w:val="20"/>
        </w:rPr>
        <w:t xml:space="preserve">Essential elements of forensic assertive community treatment. </w:t>
      </w:r>
      <w:r w:rsidRPr="0E439F29">
        <w:rPr>
          <w:rStyle w:val="normaltextrun"/>
          <w:rFonts w:ascii="Arial" w:hAnsi="Arial" w:cs="Arial"/>
          <w:i/>
          <w:iCs/>
          <w:sz w:val="20"/>
          <w:szCs w:val="20"/>
        </w:rPr>
        <w:t xml:space="preserve">Harvard Review of Psychiatry, </w:t>
      </w:r>
      <w:r w:rsidRPr="0E439F29">
        <w:rPr>
          <w:rFonts w:ascii="Arial" w:hAnsi="Arial" w:cs="Arial"/>
          <w:i/>
          <w:iCs/>
          <w:sz w:val="20"/>
          <w:szCs w:val="20"/>
        </w:rPr>
        <w:t>29</w:t>
      </w:r>
      <w:r w:rsidR="000348B3" w:rsidRPr="0E439F29">
        <w:rPr>
          <w:rFonts w:ascii="Arial" w:hAnsi="Arial" w:cs="Arial"/>
          <w:sz w:val="20"/>
          <w:szCs w:val="20"/>
        </w:rPr>
        <w:t>, 278-297.</w:t>
      </w:r>
    </w:p>
    <w:p w14:paraId="53626946" w14:textId="129DDF56" w:rsidR="00FD5FCB" w:rsidRDefault="00FD5FCB" w:rsidP="0E439F29">
      <w:pPr>
        <w:pStyle w:val="paragraph"/>
        <w:spacing w:before="0" w:beforeAutospacing="0" w:after="0" w:afterAutospacing="0"/>
        <w:ind w:left="720" w:hanging="720"/>
        <w:rPr>
          <w:rFonts w:ascii="Arial" w:hAnsi="Arial" w:cs="Arial"/>
          <w:sz w:val="20"/>
          <w:szCs w:val="20"/>
        </w:rPr>
      </w:pPr>
    </w:p>
    <w:p w14:paraId="7C367589" w14:textId="0905DF10" w:rsidR="00FD5FCB" w:rsidRDefault="5D6378C4" w:rsidP="0E439F29">
      <w:pPr>
        <w:pStyle w:val="paragraph"/>
        <w:spacing w:before="0" w:beforeAutospacing="0" w:after="0" w:afterAutospacing="0"/>
        <w:ind w:left="720" w:hanging="720"/>
      </w:pPr>
      <w:r w:rsidRPr="0E439F29">
        <w:rPr>
          <w:rFonts w:ascii="Helvetica" w:eastAsia="Helvetica" w:hAnsi="Helvetica" w:cs="Helvetica"/>
          <w:sz w:val="20"/>
          <w:szCs w:val="20"/>
        </w:rPr>
        <w:t xml:space="preserve">Marshall, M., Lockwood, A., Bradley, C., Adams, C., Joy, C., &amp; Fenton, M. (2000). Unpublished rating scales: A major source of bias in </w:t>
      </w:r>
      <w:proofErr w:type="spellStart"/>
      <w:r w:rsidRPr="0E439F29">
        <w:rPr>
          <w:rFonts w:ascii="Helvetica" w:eastAsia="Helvetica" w:hAnsi="Helvetica" w:cs="Helvetica"/>
          <w:sz w:val="20"/>
          <w:szCs w:val="20"/>
        </w:rPr>
        <w:t>randomised</w:t>
      </w:r>
      <w:proofErr w:type="spellEnd"/>
      <w:r w:rsidRPr="0E439F29">
        <w:rPr>
          <w:rFonts w:ascii="Helvetica" w:eastAsia="Helvetica" w:hAnsi="Helvetica" w:cs="Helvetica"/>
          <w:sz w:val="20"/>
          <w:szCs w:val="20"/>
        </w:rPr>
        <w:t xml:space="preserve"> controlled trials of treatments for schizophrenia. </w:t>
      </w:r>
      <w:r w:rsidRPr="0E439F29">
        <w:rPr>
          <w:rFonts w:ascii="Helvetica" w:eastAsia="Helvetica" w:hAnsi="Helvetica" w:cs="Helvetica"/>
          <w:i/>
          <w:iCs/>
          <w:sz w:val="20"/>
          <w:szCs w:val="20"/>
        </w:rPr>
        <w:t>The British Journal of Psychiatry</w:t>
      </w:r>
      <w:r w:rsidRPr="0E439F29">
        <w:rPr>
          <w:rFonts w:ascii="Helvetica" w:eastAsia="Helvetica" w:hAnsi="Helvetica" w:cs="Helvetica"/>
          <w:sz w:val="20"/>
          <w:szCs w:val="20"/>
        </w:rPr>
        <w:t xml:space="preserve">, </w:t>
      </w:r>
      <w:r w:rsidRPr="0E439F29">
        <w:rPr>
          <w:rFonts w:ascii="Helvetica" w:eastAsia="Helvetica" w:hAnsi="Helvetica" w:cs="Helvetica"/>
          <w:i/>
          <w:iCs/>
          <w:sz w:val="20"/>
          <w:szCs w:val="20"/>
        </w:rPr>
        <w:t>176</w:t>
      </w:r>
      <w:r w:rsidRPr="0E439F29">
        <w:rPr>
          <w:rFonts w:ascii="Helvetica" w:eastAsia="Helvetica" w:hAnsi="Helvetica" w:cs="Helvetica"/>
          <w:sz w:val="20"/>
          <w:szCs w:val="20"/>
        </w:rPr>
        <w:t>, 249–252.</w:t>
      </w:r>
      <w:r w:rsidRPr="0E439F29">
        <w:rPr>
          <w:rFonts w:ascii="Helvetica" w:eastAsia="Helvetica" w:hAnsi="Helvetica" w:cs="Helvetica"/>
          <w:color w:val="000000" w:themeColor="text1"/>
          <w:sz w:val="20"/>
          <w:szCs w:val="20"/>
        </w:rPr>
        <w:t xml:space="preserve"> </w:t>
      </w:r>
      <w:hyperlink r:id="rId33">
        <w:r w:rsidRPr="0E439F29">
          <w:rPr>
            <w:rStyle w:val="Hyperlink"/>
            <w:rFonts w:ascii="Helvetica" w:eastAsia="Helvetica" w:hAnsi="Helvetica" w:cs="Helvetica"/>
            <w:sz w:val="20"/>
            <w:szCs w:val="20"/>
          </w:rPr>
          <w:t>https://doi.org/10.1192/bjp.176.3.249</w:t>
        </w:r>
      </w:hyperlink>
      <w:r w:rsidRPr="0E439F29">
        <w:rPr>
          <w:rFonts w:ascii="Helvetica" w:eastAsia="Helvetica" w:hAnsi="Helvetica" w:cs="Helvetica"/>
          <w:color w:val="000000" w:themeColor="text1"/>
          <w:sz w:val="20"/>
          <w:szCs w:val="20"/>
        </w:rPr>
        <w:t xml:space="preserve"> </w:t>
      </w:r>
    </w:p>
    <w:p w14:paraId="570C79E6" w14:textId="42EDCF32" w:rsidR="00FD5FCB" w:rsidRDefault="00FD5FCB" w:rsidP="0E439F29">
      <w:pPr>
        <w:ind w:left="720" w:hanging="720"/>
        <w:rPr>
          <w:rFonts w:ascii="Arial" w:hAnsi="Arial" w:cs="Arial"/>
          <w:sz w:val="20"/>
          <w:szCs w:val="20"/>
        </w:rPr>
      </w:pPr>
    </w:p>
    <w:p w14:paraId="391F3E3A" w14:textId="3079A05E" w:rsidR="00FF5A15" w:rsidRPr="00FF5A15" w:rsidRDefault="00FF5A15" w:rsidP="0E439F29">
      <w:pPr>
        <w:ind w:left="720" w:hanging="720"/>
        <w:rPr>
          <w:rFonts w:ascii="Arial" w:hAnsi="Arial" w:cs="Arial"/>
          <w:sz w:val="20"/>
          <w:szCs w:val="20"/>
        </w:rPr>
      </w:pPr>
      <w:r w:rsidRPr="0E439F29">
        <w:rPr>
          <w:rFonts w:ascii="Arial" w:hAnsi="Arial" w:cs="Arial"/>
          <w:sz w:val="20"/>
          <w:szCs w:val="20"/>
        </w:rPr>
        <w:t xml:space="preserve">McDonagh, M., Dana, T., Kopelovich, S., Monroe-DeVita, M., </w:t>
      </w:r>
      <w:proofErr w:type="spellStart"/>
      <w:r w:rsidRPr="0E439F29">
        <w:rPr>
          <w:rFonts w:ascii="Arial" w:hAnsi="Arial" w:cs="Arial"/>
          <w:sz w:val="20"/>
          <w:szCs w:val="20"/>
        </w:rPr>
        <w:t>Grusing</w:t>
      </w:r>
      <w:proofErr w:type="spellEnd"/>
      <w:r w:rsidRPr="0E439F29">
        <w:rPr>
          <w:rFonts w:ascii="Arial" w:hAnsi="Arial" w:cs="Arial"/>
          <w:sz w:val="20"/>
          <w:szCs w:val="20"/>
        </w:rPr>
        <w:t xml:space="preserve">, S., Blazina, I., </w:t>
      </w:r>
      <w:proofErr w:type="spellStart"/>
      <w:r w:rsidRPr="0E439F29">
        <w:rPr>
          <w:rFonts w:ascii="Arial" w:hAnsi="Arial" w:cs="Arial"/>
          <w:sz w:val="20"/>
          <w:szCs w:val="20"/>
        </w:rPr>
        <w:t>Bougatsos</w:t>
      </w:r>
      <w:proofErr w:type="spellEnd"/>
      <w:r w:rsidRPr="0E439F29">
        <w:rPr>
          <w:rFonts w:ascii="Arial" w:hAnsi="Arial" w:cs="Arial"/>
          <w:sz w:val="20"/>
          <w:szCs w:val="20"/>
        </w:rPr>
        <w:t xml:space="preserve">, C., &amp; Selph, S. (2022). Psychosocial interventions for adults with schizophrenia: An overview and update of systematic reviews. </w:t>
      </w:r>
      <w:r w:rsidRPr="0E439F29">
        <w:rPr>
          <w:rFonts w:ascii="Arial" w:hAnsi="Arial" w:cs="Arial"/>
          <w:i/>
          <w:iCs/>
          <w:sz w:val="20"/>
          <w:szCs w:val="20"/>
        </w:rPr>
        <w:t xml:space="preserve">Psychiatric Services, 73, </w:t>
      </w:r>
      <w:r w:rsidRPr="0E439F29">
        <w:rPr>
          <w:rFonts w:ascii="Arial" w:hAnsi="Arial" w:cs="Arial"/>
          <w:sz w:val="20"/>
          <w:szCs w:val="20"/>
        </w:rPr>
        <w:t>299-312.</w:t>
      </w:r>
      <w:r w:rsidR="00302AC6">
        <w:rPr>
          <w:rFonts w:ascii="Arial" w:hAnsi="Arial" w:cs="Arial"/>
          <w:sz w:val="20"/>
          <w:szCs w:val="20"/>
        </w:rPr>
        <w:t xml:space="preserve"> </w:t>
      </w:r>
    </w:p>
    <w:p w14:paraId="03824F0C" w14:textId="77777777" w:rsidR="00FF5A15" w:rsidRPr="00FF5A15" w:rsidRDefault="00FF5A15" w:rsidP="0E439F29">
      <w:pPr>
        <w:spacing w:before="100" w:beforeAutospacing="1" w:after="100" w:afterAutospacing="1"/>
        <w:contextualSpacing/>
        <w:rPr>
          <w:rStyle w:val="normaltextrun"/>
          <w:rFonts w:ascii="Arial" w:hAnsi="Arial" w:cs="Arial"/>
          <w:color w:val="000000"/>
          <w:sz w:val="20"/>
          <w:szCs w:val="20"/>
          <w:shd w:val="clear" w:color="auto" w:fill="FFFFFF"/>
        </w:rPr>
      </w:pPr>
    </w:p>
    <w:p w14:paraId="6FA76319" w14:textId="06C212A9" w:rsidR="0191E5BE" w:rsidRDefault="0191E5BE" w:rsidP="0E439F29">
      <w:pPr>
        <w:pStyle w:val="paragraph"/>
        <w:spacing w:before="0" w:beforeAutospacing="0" w:after="0" w:afterAutospacing="0"/>
        <w:ind w:left="720" w:hanging="720"/>
        <w:rPr>
          <w:rFonts w:ascii="Helvetica" w:eastAsia="Helvetica" w:hAnsi="Helvetica" w:cs="Helvetica"/>
          <w:color w:val="000000" w:themeColor="text1"/>
          <w:sz w:val="20"/>
          <w:szCs w:val="20"/>
        </w:rPr>
      </w:pPr>
      <w:r w:rsidRPr="0E439F29">
        <w:rPr>
          <w:rFonts w:ascii="Helvetica" w:eastAsia="Helvetica" w:hAnsi="Helvetica" w:cs="Helvetica"/>
          <w:sz w:val="20"/>
          <w:szCs w:val="20"/>
        </w:rPr>
        <w:lastRenderedPageBreak/>
        <w:t xml:space="preserve">Morrissey, J. P., Domino, M. E., &amp; Cuddeback, G. S. (2013). Assessing the effectiveness of recovery-oriented ACT in reducing state psychiatric hospital use. </w:t>
      </w:r>
      <w:r w:rsidRPr="0E439F29">
        <w:rPr>
          <w:rFonts w:ascii="Helvetica" w:eastAsia="Helvetica" w:hAnsi="Helvetica" w:cs="Helvetica"/>
          <w:i/>
          <w:iCs/>
          <w:sz w:val="20"/>
          <w:szCs w:val="20"/>
        </w:rPr>
        <w:t>Psychiatric Services</w:t>
      </w:r>
      <w:r w:rsidRPr="0E439F29">
        <w:rPr>
          <w:rFonts w:ascii="Helvetica" w:eastAsia="Helvetica" w:hAnsi="Helvetica" w:cs="Helvetica"/>
          <w:sz w:val="20"/>
          <w:szCs w:val="20"/>
        </w:rPr>
        <w:t xml:space="preserve">, </w:t>
      </w:r>
      <w:r w:rsidRPr="0E439F29">
        <w:rPr>
          <w:rFonts w:ascii="Helvetica" w:eastAsia="Helvetica" w:hAnsi="Helvetica" w:cs="Helvetica"/>
          <w:i/>
          <w:iCs/>
          <w:sz w:val="20"/>
          <w:szCs w:val="20"/>
        </w:rPr>
        <w:t>64</w:t>
      </w:r>
      <w:r w:rsidRPr="0E439F29">
        <w:rPr>
          <w:rFonts w:ascii="Helvetica" w:eastAsia="Helvetica" w:hAnsi="Helvetica" w:cs="Helvetica"/>
          <w:sz w:val="20"/>
          <w:szCs w:val="20"/>
        </w:rPr>
        <w:t>(4), 303–311.</w:t>
      </w:r>
      <w:r w:rsidRPr="0E439F29">
        <w:rPr>
          <w:rFonts w:ascii="Helvetica" w:eastAsia="Helvetica" w:hAnsi="Helvetica" w:cs="Helvetica"/>
          <w:color w:val="000000" w:themeColor="text1"/>
          <w:sz w:val="20"/>
          <w:szCs w:val="20"/>
        </w:rPr>
        <w:t xml:space="preserve"> </w:t>
      </w:r>
      <w:hyperlink r:id="rId34">
        <w:r w:rsidRPr="0E439F29">
          <w:rPr>
            <w:rStyle w:val="Hyperlink"/>
            <w:rFonts w:ascii="Helvetica" w:eastAsia="Helvetica" w:hAnsi="Helvetica" w:cs="Helvetica"/>
            <w:sz w:val="20"/>
            <w:szCs w:val="20"/>
          </w:rPr>
          <w:t>https://doi.org/10.1176/appi.ps.201200095</w:t>
        </w:r>
      </w:hyperlink>
    </w:p>
    <w:p w14:paraId="5A9CE2F4" w14:textId="32A5483F" w:rsidR="6A236634" w:rsidRDefault="6A236634" w:rsidP="0E439F29">
      <w:pPr>
        <w:spacing w:beforeAutospacing="1" w:afterAutospacing="1"/>
        <w:ind w:left="720" w:hanging="720"/>
        <w:contextualSpacing/>
        <w:rPr>
          <w:rStyle w:val="normaltextrun"/>
          <w:rFonts w:ascii="Arial" w:hAnsi="Arial" w:cs="Arial"/>
          <w:color w:val="000000" w:themeColor="text1"/>
          <w:sz w:val="20"/>
          <w:szCs w:val="20"/>
        </w:rPr>
      </w:pPr>
    </w:p>
    <w:p w14:paraId="048BC764" w14:textId="2A6838E0" w:rsidR="008C3639" w:rsidRPr="00FF5A15" w:rsidRDefault="008C3639" w:rsidP="0E439F29">
      <w:pPr>
        <w:spacing w:before="100" w:beforeAutospacing="1" w:after="100" w:afterAutospacing="1"/>
        <w:ind w:left="720" w:hanging="720"/>
        <w:contextualSpacing/>
        <w:rPr>
          <w:rStyle w:val="eop"/>
          <w:rFonts w:ascii="Arial" w:hAnsi="Arial" w:cs="Arial"/>
          <w:color w:val="000000"/>
          <w:sz w:val="20"/>
          <w:szCs w:val="20"/>
          <w:shd w:val="clear" w:color="auto" w:fill="FFFFFF"/>
        </w:rPr>
      </w:pPr>
      <w:r w:rsidRPr="00FF5A15">
        <w:rPr>
          <w:rStyle w:val="normaltextrun"/>
          <w:rFonts w:ascii="Arial" w:hAnsi="Arial" w:cs="Arial"/>
          <w:color w:val="000000"/>
          <w:sz w:val="20"/>
          <w:szCs w:val="20"/>
          <w:shd w:val="clear" w:color="auto" w:fill="FFFFFF"/>
        </w:rPr>
        <w:t>Morrissey, J., Meyer, P., &amp; Cuddeback, G. (2007). Extending assertive community treatment to criminal justice settings: Origins, current evidence, and future directions.</w:t>
      </w:r>
      <w:r w:rsidRPr="0E439F29">
        <w:rPr>
          <w:i/>
          <w:iCs/>
        </w:rPr>
        <w:t> Community Mental Health Journal, 43</w:t>
      </w:r>
      <w:r w:rsidRPr="00FF5A15">
        <w:rPr>
          <w:rStyle w:val="normaltextrun"/>
          <w:rFonts w:ascii="Arial" w:hAnsi="Arial" w:cs="Arial"/>
          <w:color w:val="000000"/>
          <w:sz w:val="20"/>
          <w:szCs w:val="20"/>
          <w:shd w:val="clear" w:color="auto" w:fill="FFFFFF"/>
        </w:rPr>
        <w:t>, 527-544.</w:t>
      </w:r>
      <w:r w:rsidR="00302AC6">
        <w:rPr>
          <w:rStyle w:val="normaltextrun"/>
          <w:rFonts w:ascii="Arial" w:hAnsi="Arial" w:cs="Arial"/>
          <w:color w:val="000000"/>
          <w:sz w:val="20"/>
          <w:szCs w:val="20"/>
          <w:shd w:val="clear" w:color="auto" w:fill="FFFFFF"/>
        </w:rPr>
        <w:t xml:space="preserve"> </w:t>
      </w:r>
      <w:r w:rsidRPr="00FF5A15">
        <w:rPr>
          <w:rStyle w:val="eop"/>
          <w:rFonts w:ascii="Arial" w:hAnsi="Arial" w:cs="Arial"/>
          <w:color w:val="000000"/>
          <w:sz w:val="20"/>
          <w:szCs w:val="20"/>
          <w:shd w:val="clear" w:color="auto" w:fill="FFFFFF"/>
        </w:rPr>
        <w:t> </w:t>
      </w:r>
    </w:p>
    <w:p w14:paraId="0EB99EA3" w14:textId="77777777" w:rsidR="008C3639" w:rsidRPr="00FF5A15" w:rsidRDefault="008C3639" w:rsidP="0E439F29">
      <w:pPr>
        <w:spacing w:before="100" w:beforeAutospacing="1" w:after="100" w:afterAutospacing="1"/>
        <w:ind w:left="720" w:hanging="720"/>
        <w:contextualSpacing/>
        <w:rPr>
          <w:rFonts w:ascii="Arial" w:hAnsi="Arial" w:cs="Arial"/>
          <w:sz w:val="20"/>
          <w:szCs w:val="20"/>
        </w:rPr>
      </w:pPr>
    </w:p>
    <w:p w14:paraId="16C40906" w14:textId="59D54578" w:rsidR="13BA9A62" w:rsidRDefault="13BA9A62" w:rsidP="0E439F29">
      <w:pPr>
        <w:ind w:left="567" w:hanging="567"/>
        <w:rPr>
          <w:rFonts w:ascii="Arial" w:eastAsia="Arial" w:hAnsi="Arial" w:cs="Arial"/>
          <w:sz w:val="20"/>
          <w:szCs w:val="20"/>
        </w:rPr>
      </w:pPr>
      <w:r w:rsidRPr="0E439F29">
        <w:rPr>
          <w:rFonts w:ascii="Arial" w:eastAsia="Arial" w:hAnsi="Arial" w:cs="Arial"/>
          <w:sz w:val="20"/>
          <w:szCs w:val="20"/>
        </w:rPr>
        <w:t xml:space="preserve">Moser, L., Monroe-DeVita, M., Studer, L., &amp; Cuddeback, G. (2022, August 1). </w:t>
      </w:r>
      <w:r w:rsidRPr="0E439F29">
        <w:rPr>
          <w:rFonts w:ascii="Arial" w:eastAsia="Arial" w:hAnsi="Arial" w:cs="Arial"/>
          <w:i/>
          <w:iCs/>
          <w:sz w:val="20"/>
          <w:szCs w:val="20"/>
        </w:rPr>
        <w:t>National Assertive Community Treatment (ACT) virtual consultation meetings: August 2022</w:t>
      </w:r>
      <w:r w:rsidRPr="0E439F29">
        <w:rPr>
          <w:rFonts w:ascii="Arial" w:eastAsia="Arial" w:hAnsi="Arial" w:cs="Arial"/>
          <w:sz w:val="20"/>
          <w:szCs w:val="20"/>
        </w:rPr>
        <w:t xml:space="preserve">. YouTube. </w:t>
      </w:r>
      <w:hyperlink r:id="rId35">
        <w:r w:rsidRPr="0E439F29">
          <w:rPr>
            <w:rStyle w:val="Hyperlink"/>
            <w:rFonts w:ascii="Arial" w:eastAsia="Arial" w:hAnsi="Arial" w:cs="Arial"/>
            <w:sz w:val="20"/>
            <w:szCs w:val="20"/>
          </w:rPr>
          <w:t>https://www.youtube.com/watch?v=GIJVeO8Ba1o</w:t>
        </w:r>
      </w:hyperlink>
    </w:p>
    <w:p w14:paraId="58D40801" w14:textId="77777777" w:rsidR="001515B3" w:rsidRDefault="001515B3" w:rsidP="0E439F29">
      <w:pPr>
        <w:ind w:left="720" w:hanging="720"/>
        <w:textAlignment w:val="baseline"/>
        <w:rPr>
          <w:rFonts w:ascii="Arial" w:hAnsi="Arial" w:cs="Arial"/>
          <w:sz w:val="20"/>
          <w:szCs w:val="20"/>
        </w:rPr>
      </w:pPr>
    </w:p>
    <w:p w14:paraId="5AFF0F68" w14:textId="5EE9C13C" w:rsidR="008C3639" w:rsidRPr="00FF5A15" w:rsidRDefault="008C3639" w:rsidP="0E439F29">
      <w:pPr>
        <w:ind w:left="720" w:hanging="720"/>
        <w:textAlignment w:val="baseline"/>
        <w:rPr>
          <w:rFonts w:ascii="Arial" w:hAnsi="Arial" w:cs="Arial"/>
          <w:sz w:val="20"/>
          <w:szCs w:val="20"/>
        </w:rPr>
      </w:pPr>
      <w:proofErr w:type="spellStart"/>
      <w:r w:rsidRPr="0E439F29">
        <w:rPr>
          <w:rFonts w:ascii="Arial" w:hAnsi="Arial" w:cs="Arial"/>
          <w:sz w:val="20"/>
          <w:szCs w:val="20"/>
        </w:rPr>
        <w:t>Mueser</w:t>
      </w:r>
      <w:proofErr w:type="spellEnd"/>
      <w:r w:rsidRPr="0E439F29">
        <w:rPr>
          <w:rFonts w:ascii="Arial" w:hAnsi="Arial" w:cs="Arial"/>
          <w:sz w:val="20"/>
          <w:szCs w:val="20"/>
        </w:rPr>
        <w:t>, K. T., Bond, G. R., Drake, R. E., &amp; Resnick, S. G. (1998). Models of community care for severe mental illness: A review of research on case management.</w:t>
      </w:r>
      <w:r w:rsidRPr="0E439F29">
        <w:rPr>
          <w:rFonts w:ascii="Arial" w:hAnsi="Arial" w:cs="Arial"/>
          <w:i/>
          <w:iCs/>
          <w:sz w:val="20"/>
          <w:szCs w:val="20"/>
        </w:rPr>
        <w:t> Schizophrenia Bulletin, 24</w:t>
      </w:r>
      <w:r w:rsidRPr="0E439F29">
        <w:rPr>
          <w:rFonts w:ascii="Arial" w:hAnsi="Arial" w:cs="Arial"/>
          <w:sz w:val="20"/>
          <w:szCs w:val="20"/>
        </w:rPr>
        <w:t>, 37-74.</w:t>
      </w:r>
      <w:r w:rsidR="00302AC6">
        <w:rPr>
          <w:rFonts w:ascii="Arial" w:hAnsi="Arial" w:cs="Arial"/>
          <w:sz w:val="20"/>
          <w:szCs w:val="20"/>
        </w:rPr>
        <w:t xml:space="preserve"> </w:t>
      </w:r>
      <w:r w:rsidRPr="0E439F29">
        <w:rPr>
          <w:rFonts w:ascii="Arial" w:hAnsi="Arial" w:cs="Arial"/>
          <w:sz w:val="20"/>
          <w:szCs w:val="20"/>
        </w:rPr>
        <w:t> </w:t>
      </w:r>
    </w:p>
    <w:p w14:paraId="6136D47A" w14:textId="7917399B" w:rsidR="6A236634" w:rsidRDefault="6A236634" w:rsidP="3A44898B">
      <w:pPr>
        <w:spacing w:beforeAutospacing="1" w:afterAutospacing="1"/>
        <w:contextualSpacing/>
        <w:rPr>
          <w:rFonts w:ascii="Arial" w:hAnsi="Arial" w:cs="Arial"/>
          <w:sz w:val="20"/>
          <w:szCs w:val="20"/>
        </w:rPr>
      </w:pPr>
    </w:p>
    <w:p w14:paraId="6E428432" w14:textId="7E474DA8" w:rsidR="16D728EE" w:rsidRDefault="16D728EE" w:rsidP="0E439F29">
      <w:pPr>
        <w:spacing w:beforeAutospacing="1" w:afterAutospacing="1"/>
        <w:ind w:left="720" w:hanging="720"/>
        <w:contextualSpacing/>
        <w:rPr>
          <w:rFonts w:ascii="Arial" w:eastAsia="Arial" w:hAnsi="Arial" w:cs="Arial"/>
          <w:sz w:val="20"/>
          <w:szCs w:val="20"/>
        </w:rPr>
      </w:pPr>
      <w:proofErr w:type="spellStart"/>
      <w:r w:rsidRPr="0E439F29">
        <w:rPr>
          <w:rFonts w:ascii="Helvetica" w:eastAsia="Helvetica" w:hAnsi="Helvetica" w:cs="Helvetica"/>
          <w:sz w:val="20"/>
          <w:szCs w:val="20"/>
        </w:rPr>
        <w:t>Ziguras</w:t>
      </w:r>
      <w:proofErr w:type="spellEnd"/>
      <w:r w:rsidRPr="0E439F29">
        <w:rPr>
          <w:rFonts w:ascii="Helvetica" w:eastAsia="Helvetica" w:hAnsi="Helvetica" w:cs="Helvetica"/>
          <w:sz w:val="20"/>
          <w:szCs w:val="20"/>
        </w:rPr>
        <w:t xml:space="preserve">, S. J., &amp; Stuart, G. W. (2000). A meta-analysis of the effectiveness of mental health case management over 20 years. </w:t>
      </w:r>
      <w:r w:rsidRPr="0E439F29">
        <w:rPr>
          <w:rFonts w:ascii="Helvetica" w:eastAsia="Helvetica" w:hAnsi="Helvetica" w:cs="Helvetica"/>
          <w:i/>
          <w:iCs/>
          <w:sz w:val="20"/>
          <w:szCs w:val="20"/>
        </w:rPr>
        <w:t>Psychiatric Services</w:t>
      </w:r>
      <w:r w:rsidRPr="0E439F29">
        <w:rPr>
          <w:rFonts w:ascii="Helvetica" w:eastAsia="Helvetica" w:hAnsi="Helvetica" w:cs="Helvetica"/>
          <w:sz w:val="20"/>
          <w:szCs w:val="20"/>
        </w:rPr>
        <w:t xml:space="preserve">, </w:t>
      </w:r>
      <w:r w:rsidRPr="0E439F29">
        <w:rPr>
          <w:rFonts w:ascii="Helvetica" w:eastAsia="Helvetica" w:hAnsi="Helvetica" w:cs="Helvetica"/>
          <w:i/>
          <w:iCs/>
          <w:sz w:val="20"/>
          <w:szCs w:val="20"/>
        </w:rPr>
        <w:t>51</w:t>
      </w:r>
      <w:r w:rsidRPr="0E439F29">
        <w:rPr>
          <w:rFonts w:ascii="Helvetica" w:eastAsia="Helvetica" w:hAnsi="Helvetica" w:cs="Helvetica"/>
          <w:sz w:val="20"/>
          <w:szCs w:val="20"/>
        </w:rPr>
        <w:t>(11), 1410–1421.</w:t>
      </w:r>
      <w:r w:rsidRPr="0E439F29">
        <w:rPr>
          <w:rFonts w:ascii="Helvetica" w:eastAsia="Helvetica" w:hAnsi="Helvetica" w:cs="Helvetica"/>
          <w:color w:val="000000" w:themeColor="text1"/>
          <w:sz w:val="20"/>
          <w:szCs w:val="20"/>
        </w:rPr>
        <w:t xml:space="preserve"> </w:t>
      </w:r>
      <w:hyperlink r:id="rId36">
        <w:r w:rsidRPr="0E439F29">
          <w:rPr>
            <w:rStyle w:val="Hyperlink"/>
            <w:rFonts w:ascii="Helvetica" w:eastAsia="Helvetica" w:hAnsi="Helvetica" w:cs="Helvetica"/>
            <w:sz w:val="20"/>
            <w:szCs w:val="20"/>
          </w:rPr>
          <w:t>https://doi.org/10.1176/appi.ps.51.11.1410</w:t>
        </w:r>
      </w:hyperlink>
      <w:r w:rsidRPr="0E439F29">
        <w:rPr>
          <w:rFonts w:ascii="Helvetica" w:eastAsia="Helvetica" w:hAnsi="Helvetica" w:cs="Helvetica"/>
          <w:color w:val="000000" w:themeColor="text1"/>
          <w:sz w:val="20"/>
          <w:szCs w:val="20"/>
        </w:rPr>
        <w:t xml:space="preserve"> </w:t>
      </w:r>
    </w:p>
    <w:p w14:paraId="26374EF1" w14:textId="77777777" w:rsidR="000348B3" w:rsidRPr="000348B3" w:rsidRDefault="000348B3" w:rsidP="00B15D08">
      <w:pPr>
        <w:spacing w:before="100" w:beforeAutospacing="1" w:after="100" w:afterAutospacing="1"/>
        <w:contextualSpacing/>
        <w:rPr>
          <w:rFonts w:ascii="Arial" w:hAnsi="Arial" w:cs="Arial"/>
          <w:sz w:val="20"/>
          <w:szCs w:val="20"/>
        </w:rPr>
      </w:pPr>
    </w:p>
    <w:p w14:paraId="74A1D920" w14:textId="654B0B7A" w:rsidR="007E488A" w:rsidRPr="001515B3" w:rsidRDefault="000C198F" w:rsidP="000758AE">
      <w:pPr>
        <w:spacing w:before="100" w:beforeAutospacing="1" w:after="100" w:afterAutospacing="1"/>
        <w:contextualSpacing/>
        <w:rPr>
          <w:rFonts w:ascii="Arial" w:hAnsi="Arial" w:cs="Arial"/>
          <w:b/>
          <w:bCs/>
          <w:color w:val="CC4726"/>
          <w:sz w:val="22"/>
          <w:szCs w:val="22"/>
        </w:rPr>
      </w:pPr>
      <w:r w:rsidRPr="00C85BDE">
        <w:rPr>
          <w:rFonts w:ascii="Arial" w:hAnsi="Arial" w:cs="Arial"/>
          <w:b/>
          <w:bCs/>
          <w:color w:val="CC4726"/>
          <w:sz w:val="22"/>
          <w:szCs w:val="22"/>
        </w:rPr>
        <w:t>This Fact Sheet was created by:</w:t>
      </w:r>
      <w:r w:rsidR="001515B3">
        <w:rPr>
          <w:rFonts w:ascii="Arial" w:hAnsi="Arial" w:cs="Arial"/>
          <w:b/>
          <w:bCs/>
          <w:color w:val="CC4726"/>
          <w:sz w:val="22"/>
          <w:szCs w:val="22"/>
        </w:rPr>
        <w:t xml:space="preserve"> </w:t>
      </w:r>
      <w:r w:rsidR="00487BD7">
        <w:rPr>
          <w:rFonts w:ascii="Arial" w:hAnsi="Arial" w:cs="Arial"/>
          <w:sz w:val="20"/>
          <w:szCs w:val="20"/>
        </w:rPr>
        <w:t>Maria Monroe-DeVita, Ph.D., Christopher McCain, BA, Northwest MHTTC.</w:t>
      </w:r>
    </w:p>
    <w:p w14:paraId="306AB878" w14:textId="567B5924" w:rsidR="00EC4880" w:rsidRDefault="00EC4880" w:rsidP="007A5D4C">
      <w:pPr>
        <w:spacing w:before="100" w:beforeAutospacing="1" w:after="100" w:afterAutospacing="1"/>
        <w:contextualSpacing/>
        <w:rPr>
          <w:rFonts w:ascii="Arial" w:hAnsi="Arial" w:cs="Arial"/>
          <w:color w:val="000000" w:themeColor="text1"/>
          <w:sz w:val="20"/>
          <w:szCs w:val="20"/>
        </w:rPr>
      </w:pPr>
    </w:p>
    <w:p w14:paraId="2CA293A8" w14:textId="77777777" w:rsidR="00CF158E" w:rsidRPr="008F7912" w:rsidRDefault="00CF158E" w:rsidP="007A5D4C">
      <w:pPr>
        <w:spacing w:before="100" w:beforeAutospacing="1" w:after="100" w:afterAutospacing="1"/>
        <w:contextualSpacing/>
        <w:rPr>
          <w:rFonts w:ascii="Arial" w:hAnsi="Arial" w:cs="Arial"/>
          <w:color w:val="000000" w:themeColor="text1"/>
          <w:sz w:val="22"/>
          <w:szCs w:val="22"/>
        </w:rPr>
      </w:pPr>
    </w:p>
    <w:p w14:paraId="5F93302B" w14:textId="77777777" w:rsidR="000820A4" w:rsidRDefault="0092404B" w:rsidP="00021F72">
      <w:pPr>
        <w:spacing w:before="100" w:beforeAutospacing="1" w:after="100" w:afterAutospacing="1"/>
        <w:contextualSpacing/>
        <w:jc w:val="center"/>
        <w:rPr>
          <w:rFonts w:ascii="Arial" w:hAnsi="Arial" w:cs="Arial"/>
          <w:b/>
          <w:bCs/>
          <w:i/>
          <w:iCs/>
          <w:color w:val="606366"/>
          <w:sz w:val="22"/>
          <w:szCs w:val="22"/>
        </w:rPr>
      </w:pPr>
      <w:r w:rsidRPr="00DA29F0">
        <w:rPr>
          <w:rFonts w:ascii="Arial" w:hAnsi="Arial" w:cs="Arial"/>
          <w:noProof/>
          <w:sz w:val="20"/>
          <w:szCs w:val="20"/>
        </w:rPr>
        <w:drawing>
          <wp:anchor distT="0" distB="0" distL="114300" distR="114300" simplePos="0" relativeHeight="251659264" behindDoc="0" locked="0" layoutInCell="1" allowOverlap="1" wp14:anchorId="0340C54A" wp14:editId="3DE73FF8">
            <wp:simplePos x="0" y="0"/>
            <wp:positionH relativeFrom="column">
              <wp:posOffset>958812</wp:posOffset>
            </wp:positionH>
            <wp:positionV relativeFrom="paragraph">
              <wp:posOffset>5763372</wp:posOffset>
            </wp:positionV>
            <wp:extent cx="3922843" cy="589023"/>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922843" cy="589023"/>
                    </a:xfrm>
                    <a:prstGeom prst="rect">
                      <a:avLst/>
                    </a:prstGeom>
                  </pic:spPr>
                </pic:pic>
              </a:graphicData>
            </a:graphic>
            <wp14:sizeRelH relativeFrom="page">
              <wp14:pctWidth>0</wp14:pctWidth>
            </wp14:sizeRelH>
            <wp14:sizeRelV relativeFrom="page">
              <wp14:pctHeight>0</wp14:pctHeight>
            </wp14:sizeRelV>
          </wp:anchor>
        </w:drawing>
      </w:r>
      <w:r w:rsidR="00EC4880" w:rsidRPr="008F7912">
        <w:rPr>
          <w:rFonts w:ascii="Arial" w:hAnsi="Arial" w:cs="Arial"/>
          <w:b/>
          <w:bCs/>
          <w:i/>
          <w:iCs/>
          <w:color w:val="606366"/>
          <w:sz w:val="22"/>
          <w:szCs w:val="22"/>
        </w:rPr>
        <w:t xml:space="preserve">For </w:t>
      </w:r>
      <w:r w:rsidR="00CF158E">
        <w:rPr>
          <w:rFonts w:ascii="Arial" w:hAnsi="Arial" w:cs="Arial"/>
          <w:b/>
          <w:bCs/>
          <w:i/>
          <w:iCs/>
          <w:color w:val="606366"/>
          <w:sz w:val="22"/>
          <w:szCs w:val="22"/>
        </w:rPr>
        <w:t>more</w:t>
      </w:r>
      <w:r w:rsidR="00EC4880" w:rsidRPr="008F7912">
        <w:rPr>
          <w:rFonts w:ascii="Arial" w:hAnsi="Arial" w:cs="Arial"/>
          <w:b/>
          <w:bCs/>
          <w:i/>
          <w:iCs/>
          <w:color w:val="606366"/>
          <w:sz w:val="22"/>
          <w:szCs w:val="22"/>
        </w:rPr>
        <w:t xml:space="preserve"> information, contact your local MHTTC Regional National or Focus Area Center</w:t>
      </w:r>
      <w:r w:rsidR="00FE44EF" w:rsidRPr="008F7912">
        <w:rPr>
          <w:rFonts w:ascii="Arial" w:hAnsi="Arial" w:cs="Arial"/>
          <w:b/>
          <w:bCs/>
          <w:i/>
          <w:iCs/>
          <w:color w:val="606366"/>
          <w:sz w:val="22"/>
          <w:szCs w:val="22"/>
        </w:rPr>
        <w:t>.</w:t>
      </w:r>
      <w:r w:rsidR="008F7912">
        <w:rPr>
          <w:rFonts w:ascii="Arial" w:hAnsi="Arial" w:cs="Arial"/>
          <w:b/>
          <w:bCs/>
          <w:i/>
          <w:iCs/>
          <w:color w:val="606366"/>
          <w:sz w:val="22"/>
          <w:szCs w:val="22"/>
        </w:rPr>
        <w:t xml:space="preserve"> </w:t>
      </w:r>
    </w:p>
    <w:p w14:paraId="3114DB9C" w14:textId="7E1256E5" w:rsidR="00A74982" w:rsidRDefault="008F7912" w:rsidP="00021F72">
      <w:pPr>
        <w:spacing w:before="100" w:beforeAutospacing="1" w:after="100" w:afterAutospacing="1"/>
        <w:contextualSpacing/>
        <w:jc w:val="center"/>
        <w:rPr>
          <w:rFonts w:ascii="Arial" w:hAnsi="Arial" w:cs="Arial"/>
          <w:b/>
          <w:bCs/>
          <w:i/>
          <w:iCs/>
          <w:color w:val="606366"/>
          <w:sz w:val="22"/>
          <w:szCs w:val="22"/>
        </w:rPr>
      </w:pPr>
      <w:r>
        <w:rPr>
          <w:rFonts w:ascii="Arial" w:hAnsi="Arial" w:cs="Arial"/>
          <w:b/>
          <w:bCs/>
          <w:i/>
          <w:iCs/>
          <w:color w:val="606366"/>
          <w:sz w:val="22"/>
          <w:szCs w:val="22"/>
        </w:rPr>
        <w:t>Visit</w:t>
      </w:r>
      <w:r w:rsidRPr="008F7912">
        <w:rPr>
          <w:rFonts w:ascii="Arial" w:hAnsi="Arial" w:cs="Arial"/>
          <w:b/>
          <w:bCs/>
          <w:i/>
          <w:iCs/>
          <w:color w:val="606366"/>
          <w:sz w:val="22"/>
          <w:szCs w:val="22"/>
        </w:rPr>
        <w:t xml:space="preserve"> </w:t>
      </w:r>
      <w:hyperlink r:id="rId38" w:history="1">
        <w:r w:rsidRPr="008F7912">
          <w:rPr>
            <w:rStyle w:val="Hyperlink"/>
            <w:rFonts w:ascii="Arial" w:hAnsi="Arial" w:cs="Arial"/>
            <w:i/>
            <w:iCs/>
            <w:sz w:val="22"/>
            <w:szCs w:val="22"/>
          </w:rPr>
          <w:t>https://mhttcnetwork.org/centers/selection</w:t>
        </w:r>
      </w:hyperlink>
      <w:r>
        <w:rPr>
          <w:rFonts w:ascii="Arial" w:hAnsi="Arial" w:cs="Arial"/>
          <w:i/>
          <w:iCs/>
          <w:color w:val="000000" w:themeColor="text1"/>
          <w:sz w:val="22"/>
          <w:szCs w:val="22"/>
        </w:rPr>
        <w:t xml:space="preserve"> </w:t>
      </w:r>
      <w:r>
        <w:rPr>
          <w:rFonts w:ascii="Arial" w:hAnsi="Arial" w:cs="Arial"/>
          <w:b/>
          <w:bCs/>
          <w:i/>
          <w:iCs/>
          <w:color w:val="606366"/>
          <w:sz w:val="22"/>
          <w:szCs w:val="22"/>
        </w:rPr>
        <w:t xml:space="preserve">to </w:t>
      </w:r>
      <w:r w:rsidR="00CF158E">
        <w:rPr>
          <w:rFonts w:ascii="Arial" w:hAnsi="Arial" w:cs="Arial"/>
          <w:b/>
          <w:bCs/>
          <w:i/>
          <w:iCs/>
          <w:color w:val="606366"/>
          <w:sz w:val="22"/>
          <w:szCs w:val="22"/>
        </w:rPr>
        <w:t>find your center</w:t>
      </w:r>
      <w:r>
        <w:rPr>
          <w:rFonts w:ascii="Arial" w:hAnsi="Arial" w:cs="Arial"/>
          <w:b/>
          <w:bCs/>
          <w:i/>
          <w:iCs/>
          <w:color w:val="606366"/>
          <w:sz w:val="22"/>
          <w:szCs w:val="22"/>
        </w:rPr>
        <w:t>.</w:t>
      </w:r>
    </w:p>
    <w:p w14:paraId="209C7818" w14:textId="0540F9E2" w:rsidR="000820A4" w:rsidRDefault="000820A4" w:rsidP="00021F72">
      <w:pPr>
        <w:spacing w:before="100" w:beforeAutospacing="1" w:after="100" w:afterAutospacing="1"/>
        <w:contextualSpacing/>
        <w:jc w:val="center"/>
        <w:rPr>
          <w:rFonts w:ascii="Arial" w:hAnsi="Arial" w:cs="Arial"/>
          <w:b/>
          <w:bCs/>
          <w:i/>
          <w:iCs/>
          <w:color w:val="606366"/>
          <w:sz w:val="22"/>
          <w:szCs w:val="22"/>
        </w:rPr>
      </w:pPr>
    </w:p>
    <w:p w14:paraId="046F102F" w14:textId="5A6F1C67" w:rsidR="000820A4" w:rsidRDefault="000820A4" w:rsidP="00021F72">
      <w:pPr>
        <w:spacing w:before="100" w:beforeAutospacing="1" w:after="100" w:afterAutospacing="1"/>
        <w:contextualSpacing/>
        <w:jc w:val="center"/>
        <w:rPr>
          <w:rFonts w:ascii="Arial" w:hAnsi="Arial" w:cs="Arial"/>
          <w:b/>
          <w:bCs/>
          <w:i/>
          <w:iCs/>
          <w:color w:val="606366"/>
          <w:sz w:val="22"/>
          <w:szCs w:val="22"/>
        </w:rPr>
      </w:pPr>
    </w:p>
    <w:p w14:paraId="47915F66" w14:textId="45D97A58" w:rsidR="000820A4" w:rsidRDefault="00104BF0" w:rsidP="00021F72">
      <w:pPr>
        <w:spacing w:before="100" w:beforeAutospacing="1" w:after="100" w:afterAutospacing="1"/>
        <w:contextualSpacing/>
        <w:jc w:val="center"/>
        <w:rPr>
          <w:rFonts w:ascii="Arial" w:hAnsi="Arial" w:cs="Arial"/>
          <w:b/>
          <w:bCs/>
          <w:i/>
          <w:iCs/>
          <w:color w:val="606366"/>
          <w:sz w:val="22"/>
          <w:szCs w:val="22"/>
        </w:rPr>
      </w:pPr>
      <w:r w:rsidRPr="00DA29F0">
        <w:rPr>
          <w:rFonts w:ascii="Arial" w:hAnsi="Arial" w:cs="Arial"/>
          <w:noProof/>
          <w:sz w:val="20"/>
          <w:szCs w:val="20"/>
        </w:rPr>
        <w:drawing>
          <wp:anchor distT="0" distB="0" distL="114300" distR="114300" simplePos="0" relativeHeight="251661312" behindDoc="0" locked="0" layoutInCell="1" allowOverlap="1" wp14:anchorId="55FFA0C2" wp14:editId="512472C7">
            <wp:simplePos x="0" y="0"/>
            <wp:positionH relativeFrom="column">
              <wp:posOffset>961293</wp:posOffset>
            </wp:positionH>
            <wp:positionV relativeFrom="paragraph">
              <wp:posOffset>33730</wp:posOffset>
            </wp:positionV>
            <wp:extent cx="3922843" cy="58902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922843" cy="589023"/>
                    </a:xfrm>
                    <a:prstGeom prst="rect">
                      <a:avLst/>
                    </a:prstGeom>
                  </pic:spPr>
                </pic:pic>
              </a:graphicData>
            </a:graphic>
            <wp14:sizeRelH relativeFrom="page">
              <wp14:pctWidth>0</wp14:pctWidth>
            </wp14:sizeRelH>
            <wp14:sizeRelV relativeFrom="page">
              <wp14:pctHeight>0</wp14:pctHeight>
            </wp14:sizeRelV>
          </wp:anchor>
        </w:drawing>
      </w:r>
    </w:p>
    <w:p w14:paraId="04E2A914" w14:textId="067D089C" w:rsidR="000820A4" w:rsidRDefault="000820A4" w:rsidP="00021F72">
      <w:pPr>
        <w:spacing w:before="100" w:beforeAutospacing="1" w:after="100" w:afterAutospacing="1"/>
        <w:contextualSpacing/>
        <w:jc w:val="center"/>
        <w:rPr>
          <w:rFonts w:ascii="Arial" w:hAnsi="Arial" w:cs="Arial"/>
          <w:b/>
          <w:bCs/>
          <w:i/>
          <w:iCs/>
          <w:color w:val="606366"/>
          <w:sz w:val="22"/>
          <w:szCs w:val="22"/>
        </w:rPr>
      </w:pPr>
    </w:p>
    <w:p w14:paraId="05BFFFD3" w14:textId="0243EA75" w:rsidR="000820A4" w:rsidRDefault="000820A4" w:rsidP="00021F72">
      <w:pPr>
        <w:spacing w:before="100" w:beforeAutospacing="1" w:after="100" w:afterAutospacing="1"/>
        <w:contextualSpacing/>
        <w:jc w:val="center"/>
        <w:rPr>
          <w:rFonts w:ascii="Arial" w:hAnsi="Arial" w:cs="Arial"/>
          <w:b/>
          <w:bCs/>
          <w:i/>
          <w:iCs/>
          <w:color w:val="606366"/>
          <w:sz w:val="22"/>
          <w:szCs w:val="22"/>
        </w:rPr>
      </w:pPr>
    </w:p>
    <w:p w14:paraId="63CCCE4E" w14:textId="117EBB05" w:rsidR="000820A4" w:rsidRPr="00021F72" w:rsidRDefault="000820A4" w:rsidP="00021F72">
      <w:pPr>
        <w:spacing w:before="100" w:beforeAutospacing="1" w:after="100" w:afterAutospacing="1"/>
        <w:contextualSpacing/>
        <w:jc w:val="center"/>
        <w:rPr>
          <w:rFonts w:ascii="Arial" w:hAnsi="Arial" w:cs="Arial"/>
          <w:b/>
          <w:bCs/>
          <w:i/>
          <w:iCs/>
          <w:color w:val="606366"/>
          <w:sz w:val="22"/>
          <w:szCs w:val="22"/>
        </w:rPr>
      </w:pPr>
    </w:p>
    <w:sectPr w:rsidR="000820A4" w:rsidRPr="00021F72" w:rsidSect="00C85BDE">
      <w:headerReference w:type="default" r:id="rId39"/>
      <w:footerReference w:type="even" r:id="rId40"/>
      <w:footerReference w:type="default" r:id="rId4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0E4F" w14:textId="77777777" w:rsidR="003B36E4" w:rsidRDefault="003B36E4" w:rsidP="00286FE3">
      <w:r>
        <w:separator/>
      </w:r>
    </w:p>
  </w:endnote>
  <w:endnote w:type="continuationSeparator" w:id="0">
    <w:p w14:paraId="76A7C3D8" w14:textId="77777777" w:rsidR="003B36E4" w:rsidRDefault="003B36E4" w:rsidP="00286FE3">
      <w:r>
        <w:continuationSeparator/>
      </w:r>
    </w:p>
  </w:endnote>
  <w:endnote w:type="continuationNotice" w:id="1">
    <w:p w14:paraId="36A40C0F" w14:textId="77777777" w:rsidR="003B36E4" w:rsidRDefault="003B3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dy 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AAA8" w14:textId="055EE7FF" w:rsidR="00C42C3B" w:rsidRDefault="00C42C3B" w:rsidP="009C33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D64282" w14:textId="77777777" w:rsidR="00C42C3B" w:rsidRDefault="00C42C3B" w:rsidP="00C42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95394251"/>
      <w:docPartObj>
        <w:docPartGallery w:val="Page Numbers (Bottom of Page)"/>
        <w:docPartUnique/>
      </w:docPartObj>
    </w:sdtPr>
    <w:sdtContent>
      <w:p w14:paraId="1A714173" w14:textId="5CD67C9F" w:rsidR="00C42C3B" w:rsidRPr="00C42C3B" w:rsidRDefault="00C42C3B" w:rsidP="009C331D">
        <w:pPr>
          <w:pStyle w:val="Footer"/>
          <w:framePr w:wrap="none" w:vAnchor="text" w:hAnchor="margin" w:xAlign="right" w:y="1"/>
          <w:rPr>
            <w:rStyle w:val="PageNumber"/>
            <w:rFonts w:ascii="Arial" w:hAnsi="Arial" w:cs="Arial"/>
            <w:sz w:val="16"/>
            <w:szCs w:val="16"/>
          </w:rPr>
        </w:pPr>
        <w:r w:rsidRPr="00C42C3B">
          <w:rPr>
            <w:rStyle w:val="PageNumber"/>
            <w:rFonts w:ascii="Arial" w:hAnsi="Arial" w:cs="Arial"/>
            <w:sz w:val="16"/>
            <w:szCs w:val="16"/>
          </w:rPr>
          <w:fldChar w:fldCharType="begin"/>
        </w:r>
        <w:r w:rsidRPr="00C42C3B">
          <w:rPr>
            <w:rStyle w:val="PageNumber"/>
            <w:rFonts w:ascii="Arial" w:hAnsi="Arial" w:cs="Arial"/>
            <w:sz w:val="16"/>
            <w:szCs w:val="16"/>
          </w:rPr>
          <w:instrText xml:space="preserve"> PAGE </w:instrText>
        </w:r>
        <w:r w:rsidRPr="00C42C3B">
          <w:rPr>
            <w:rStyle w:val="PageNumber"/>
            <w:rFonts w:ascii="Arial" w:hAnsi="Arial" w:cs="Arial"/>
            <w:sz w:val="16"/>
            <w:szCs w:val="16"/>
          </w:rPr>
          <w:fldChar w:fldCharType="separate"/>
        </w:r>
        <w:r w:rsidRPr="00C42C3B">
          <w:rPr>
            <w:rStyle w:val="PageNumber"/>
            <w:rFonts w:ascii="Arial" w:hAnsi="Arial" w:cs="Arial"/>
            <w:noProof/>
            <w:sz w:val="16"/>
            <w:szCs w:val="16"/>
          </w:rPr>
          <w:t>3</w:t>
        </w:r>
        <w:r w:rsidRPr="00C42C3B">
          <w:rPr>
            <w:rStyle w:val="PageNumber"/>
            <w:rFonts w:ascii="Arial" w:hAnsi="Arial" w:cs="Arial"/>
            <w:sz w:val="16"/>
            <w:szCs w:val="16"/>
          </w:rPr>
          <w:fldChar w:fldCharType="end"/>
        </w:r>
      </w:p>
    </w:sdtContent>
  </w:sdt>
  <w:p w14:paraId="59BB6DBC" w14:textId="5E561206" w:rsidR="00286FE3" w:rsidRPr="003A759E" w:rsidRDefault="003A759E" w:rsidP="00C42C3B">
    <w:pPr>
      <w:pStyle w:val="Footer"/>
      <w:spacing w:after="120"/>
      <w:ind w:right="360"/>
      <w:jc w:val="right"/>
      <w:rPr>
        <w:rFonts w:ascii="Arial" w:hAnsi="Arial"/>
        <w:b/>
        <w:bCs/>
        <w:sz w:val="16"/>
        <w:szCs w:val="16"/>
      </w:rPr>
    </w:pPr>
    <w:r w:rsidRPr="003A759E">
      <w:rPr>
        <w:rFonts w:ascii="Arial" w:hAnsi="Arial"/>
        <w:b/>
        <w:bCs/>
        <w:noProof/>
        <w:sz w:val="16"/>
        <w:szCs w:val="16"/>
      </w:rPr>
      <w:drawing>
        <wp:anchor distT="0" distB="0" distL="114300" distR="114300" simplePos="0" relativeHeight="251660290" behindDoc="0" locked="0" layoutInCell="1" allowOverlap="1" wp14:anchorId="242FE8DF" wp14:editId="5DBFCE1A">
          <wp:simplePos x="0" y="0"/>
          <wp:positionH relativeFrom="column">
            <wp:posOffset>1772782</wp:posOffset>
          </wp:positionH>
          <wp:positionV relativeFrom="paragraph">
            <wp:posOffset>-4998</wp:posOffset>
          </wp:positionV>
          <wp:extent cx="2516505" cy="152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16505" cy="152400"/>
                  </a:xfrm>
                  <a:prstGeom prst="rect">
                    <a:avLst/>
                  </a:prstGeom>
                </pic:spPr>
              </pic:pic>
            </a:graphicData>
          </a:graphic>
          <wp14:sizeRelH relativeFrom="page">
            <wp14:pctWidth>0</wp14:pctWidth>
          </wp14:sizeRelH>
          <wp14:sizeRelV relativeFrom="page">
            <wp14:pctHeight>0</wp14:pctHeight>
          </wp14:sizeRelV>
        </wp:anchor>
      </w:drawing>
    </w:r>
    <w:r w:rsidR="00C3162B">
      <w:rPr>
        <w:noProof/>
      </w:rPr>
      <mc:AlternateContent>
        <mc:Choice Requires="wps">
          <w:drawing>
            <wp:anchor distT="4294967295" distB="4294967295" distL="114300" distR="114300" simplePos="0" relativeHeight="251658242" behindDoc="0" locked="0" layoutInCell="1" allowOverlap="1" wp14:anchorId="7B5FE0EB" wp14:editId="7D952915">
              <wp:simplePos x="0" y="0"/>
              <wp:positionH relativeFrom="column">
                <wp:posOffset>-15875</wp:posOffset>
              </wp:positionH>
              <wp:positionV relativeFrom="paragraph">
                <wp:posOffset>-114301</wp:posOffset>
              </wp:positionV>
              <wp:extent cx="602551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5515" cy="0"/>
                      </a:xfrm>
                      <a:prstGeom prst="line">
                        <a:avLst/>
                      </a:prstGeom>
                      <a:ln>
                        <a:solidFill>
                          <a:srgbClr val="CC48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line id="Straight Connector 3"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cc4826" strokeweight=".5pt" from="-1.25pt,-9pt" to="473.2pt,-9pt" w14:anchorId="7D46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">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8D45" w14:textId="77777777" w:rsidR="003B36E4" w:rsidRDefault="003B36E4" w:rsidP="00286FE3">
      <w:r>
        <w:separator/>
      </w:r>
    </w:p>
  </w:footnote>
  <w:footnote w:type="continuationSeparator" w:id="0">
    <w:p w14:paraId="6E5ECA78" w14:textId="77777777" w:rsidR="003B36E4" w:rsidRDefault="003B36E4" w:rsidP="00286FE3">
      <w:r>
        <w:continuationSeparator/>
      </w:r>
    </w:p>
  </w:footnote>
  <w:footnote w:type="continuationNotice" w:id="1">
    <w:p w14:paraId="6790B49D" w14:textId="77777777" w:rsidR="003B36E4" w:rsidRDefault="003B3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4EC2" w14:textId="01B85696" w:rsidR="0063561A" w:rsidRDefault="00293473">
    <w:pPr>
      <w:pStyle w:val="Header"/>
    </w:pPr>
    <w:r w:rsidRPr="0063561A">
      <w:rPr>
        <w:noProof/>
      </w:rPr>
      <w:drawing>
        <wp:anchor distT="0" distB="0" distL="114300" distR="114300" simplePos="0" relativeHeight="251663362" behindDoc="0" locked="0" layoutInCell="1" allowOverlap="1" wp14:anchorId="229A3112" wp14:editId="3FB86A3F">
          <wp:simplePos x="0" y="0"/>
          <wp:positionH relativeFrom="column">
            <wp:posOffset>-338380</wp:posOffset>
          </wp:positionH>
          <wp:positionV relativeFrom="paragraph">
            <wp:posOffset>-111760</wp:posOffset>
          </wp:positionV>
          <wp:extent cx="1359535" cy="530225"/>
          <wp:effectExtent l="0" t="0" r="0" b="3175"/>
          <wp:wrapNone/>
          <wp:docPr id="2" name="Picture 2"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9535" cy="530225"/>
                  </a:xfrm>
                  <a:prstGeom prst="rect">
                    <a:avLst/>
                  </a:prstGeom>
                </pic:spPr>
              </pic:pic>
            </a:graphicData>
          </a:graphic>
          <wp14:sizeRelH relativeFrom="page">
            <wp14:pctWidth>0</wp14:pctWidth>
          </wp14:sizeRelH>
          <wp14:sizeRelV relativeFrom="page">
            <wp14:pctHeight>0</wp14:pctHeight>
          </wp14:sizeRelV>
        </wp:anchor>
      </w:drawing>
    </w:r>
    <w:r w:rsidR="00C3162B">
      <w:rPr>
        <w:noProof/>
      </w:rPr>
      <mc:AlternateContent>
        <mc:Choice Requires="wps">
          <w:drawing>
            <wp:anchor distT="0" distB="0" distL="118745" distR="118745" simplePos="0" relativeHeight="251662338" behindDoc="1" locked="0" layoutInCell="1" allowOverlap="0" wp14:anchorId="7AB626C3" wp14:editId="7FABED37">
              <wp:simplePos x="0" y="0"/>
              <wp:positionH relativeFrom="margin">
                <wp:posOffset>1160145</wp:posOffset>
              </wp:positionH>
              <wp:positionV relativeFrom="page">
                <wp:posOffset>431165</wp:posOffset>
              </wp:positionV>
              <wp:extent cx="5943600" cy="42926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29260"/>
                      </a:xfrm>
                      <a:prstGeom prst="rect">
                        <a:avLst/>
                      </a:prstGeom>
                      <a:solidFill>
                        <a:srgbClr val="CC482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0C4A13B" w14:textId="54C90C56" w:rsidR="0063561A" w:rsidRPr="00286FE3" w:rsidRDefault="0063561A" w:rsidP="0063561A">
                              <w:pPr>
                                <w:pStyle w:val="Header"/>
                                <w:tabs>
                                  <w:tab w:val="clear" w:pos="4680"/>
                                  <w:tab w:val="clear" w:pos="9360"/>
                                </w:tabs>
                                <w:rPr>
                                  <w:rFonts w:ascii="Arial" w:hAnsi="Arial" w:cs="Arial"/>
                                  <w:caps/>
                                  <w:color w:val="FFFFFF" w:themeColor="background1"/>
                                </w:rPr>
                              </w:pPr>
                              <w:r>
                                <w:rPr>
                                  <w:rFonts w:ascii="Arial" w:hAnsi="Arial" w:cs="Arial"/>
                                  <w:caps/>
                                  <w:color w:val="FFFFFF" w:themeColor="background1"/>
                                </w:rPr>
                                <w:t>Best and Promising Practice Fact 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7AB626C3" id="Rectangle 4" o:spid="_x0000_s1026" style="position:absolute;margin-left:91.35pt;margin-top:33.95pt;width:468pt;height:33.8pt;z-index:-251654142;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" o:allowoverlap="f" fillcolor="#cc4826" stroked="f" strokeweight="1pt">
              <v:textbo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0C4A13B" w14:textId="54C90C56" w:rsidR="0063561A" w:rsidRPr="00286FE3" w:rsidRDefault="0063561A" w:rsidP="0063561A">
                        <w:pPr>
                          <w:pStyle w:val="Header"/>
                          <w:tabs>
                            <w:tab w:val="clear" w:pos="4680"/>
                            <w:tab w:val="clear" w:pos="9360"/>
                          </w:tabs>
                          <w:rPr>
                            <w:rFonts w:ascii="Arial" w:hAnsi="Arial" w:cs="Arial"/>
                            <w:caps/>
                            <w:color w:val="FFFFFF" w:themeColor="background1"/>
                          </w:rPr>
                        </w:pPr>
                        <w:r>
                          <w:rPr>
                            <w:rFonts w:ascii="Arial" w:hAnsi="Arial" w:cs="Arial"/>
                            <w:caps/>
                            <w:color w:val="FFFFFF" w:themeColor="background1"/>
                          </w:rPr>
                          <w:t>Best and Promising Practice Fact Sheet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F3E16"/>
    <w:multiLevelType w:val="multilevel"/>
    <w:tmpl w:val="36EED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9175F"/>
    <w:multiLevelType w:val="hybridMultilevel"/>
    <w:tmpl w:val="7EFE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E024B"/>
    <w:multiLevelType w:val="multilevel"/>
    <w:tmpl w:val="4A46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F18A8"/>
    <w:multiLevelType w:val="multilevel"/>
    <w:tmpl w:val="303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51573"/>
    <w:multiLevelType w:val="hybridMultilevel"/>
    <w:tmpl w:val="C690406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67DC"/>
    <w:multiLevelType w:val="multilevel"/>
    <w:tmpl w:val="3AEA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9B30BD"/>
    <w:multiLevelType w:val="hybridMultilevel"/>
    <w:tmpl w:val="107CE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4A4195"/>
    <w:multiLevelType w:val="multilevel"/>
    <w:tmpl w:val="67E8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DF2B84"/>
    <w:multiLevelType w:val="multilevel"/>
    <w:tmpl w:val="3388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42562"/>
    <w:multiLevelType w:val="hybridMultilevel"/>
    <w:tmpl w:val="D736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A3E4B"/>
    <w:multiLevelType w:val="multilevel"/>
    <w:tmpl w:val="E70C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D51BF"/>
    <w:multiLevelType w:val="multilevel"/>
    <w:tmpl w:val="953C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E7A3B"/>
    <w:multiLevelType w:val="hybridMultilevel"/>
    <w:tmpl w:val="D2EC4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3720A"/>
    <w:multiLevelType w:val="hybridMultilevel"/>
    <w:tmpl w:val="76C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E7C68"/>
    <w:multiLevelType w:val="multilevel"/>
    <w:tmpl w:val="FF805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9F330C"/>
    <w:multiLevelType w:val="multilevel"/>
    <w:tmpl w:val="0664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F93065"/>
    <w:multiLevelType w:val="multilevel"/>
    <w:tmpl w:val="A3E6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5F678E"/>
    <w:multiLevelType w:val="hybridMultilevel"/>
    <w:tmpl w:val="B72C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43FBD"/>
    <w:multiLevelType w:val="hybridMultilevel"/>
    <w:tmpl w:val="FA86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9C40F"/>
    <w:multiLevelType w:val="hybridMultilevel"/>
    <w:tmpl w:val="588A0210"/>
    <w:lvl w:ilvl="0" w:tplc="63EA8D02">
      <w:start w:val="1"/>
      <w:numFmt w:val="bullet"/>
      <w:lvlText w:val=""/>
      <w:lvlJc w:val="left"/>
      <w:pPr>
        <w:ind w:left="720" w:hanging="360"/>
      </w:pPr>
      <w:rPr>
        <w:rFonts w:ascii="Symbol" w:hAnsi="Symbol" w:hint="default"/>
      </w:rPr>
    </w:lvl>
    <w:lvl w:ilvl="1" w:tplc="2D50DB08">
      <w:start w:val="1"/>
      <w:numFmt w:val="bullet"/>
      <w:lvlText w:val="o"/>
      <w:lvlJc w:val="left"/>
      <w:pPr>
        <w:ind w:left="1440" w:hanging="360"/>
      </w:pPr>
      <w:rPr>
        <w:rFonts w:ascii="Courier New" w:hAnsi="Courier New" w:hint="default"/>
      </w:rPr>
    </w:lvl>
    <w:lvl w:ilvl="2" w:tplc="7BCE052A">
      <w:start w:val="1"/>
      <w:numFmt w:val="bullet"/>
      <w:lvlText w:val=""/>
      <w:lvlJc w:val="left"/>
      <w:pPr>
        <w:ind w:left="2160" w:hanging="360"/>
      </w:pPr>
      <w:rPr>
        <w:rFonts w:ascii="Wingdings" w:hAnsi="Wingdings" w:hint="default"/>
      </w:rPr>
    </w:lvl>
    <w:lvl w:ilvl="3" w:tplc="93EEBEB0">
      <w:start w:val="1"/>
      <w:numFmt w:val="bullet"/>
      <w:lvlText w:val=""/>
      <w:lvlJc w:val="left"/>
      <w:pPr>
        <w:ind w:left="2880" w:hanging="360"/>
      </w:pPr>
      <w:rPr>
        <w:rFonts w:ascii="Symbol" w:hAnsi="Symbol" w:hint="default"/>
      </w:rPr>
    </w:lvl>
    <w:lvl w:ilvl="4" w:tplc="EB000454">
      <w:start w:val="1"/>
      <w:numFmt w:val="bullet"/>
      <w:lvlText w:val="o"/>
      <w:lvlJc w:val="left"/>
      <w:pPr>
        <w:ind w:left="3600" w:hanging="360"/>
      </w:pPr>
      <w:rPr>
        <w:rFonts w:ascii="Courier New" w:hAnsi="Courier New" w:hint="default"/>
      </w:rPr>
    </w:lvl>
    <w:lvl w:ilvl="5" w:tplc="51F6AEAC">
      <w:start w:val="1"/>
      <w:numFmt w:val="bullet"/>
      <w:lvlText w:val=""/>
      <w:lvlJc w:val="left"/>
      <w:pPr>
        <w:ind w:left="4320" w:hanging="360"/>
      </w:pPr>
      <w:rPr>
        <w:rFonts w:ascii="Wingdings" w:hAnsi="Wingdings" w:hint="default"/>
      </w:rPr>
    </w:lvl>
    <w:lvl w:ilvl="6" w:tplc="9B36E4A8">
      <w:start w:val="1"/>
      <w:numFmt w:val="bullet"/>
      <w:lvlText w:val=""/>
      <w:lvlJc w:val="left"/>
      <w:pPr>
        <w:ind w:left="5040" w:hanging="360"/>
      </w:pPr>
      <w:rPr>
        <w:rFonts w:ascii="Symbol" w:hAnsi="Symbol" w:hint="default"/>
      </w:rPr>
    </w:lvl>
    <w:lvl w:ilvl="7" w:tplc="9DF2E96E">
      <w:start w:val="1"/>
      <w:numFmt w:val="bullet"/>
      <w:lvlText w:val="o"/>
      <w:lvlJc w:val="left"/>
      <w:pPr>
        <w:ind w:left="5760" w:hanging="360"/>
      </w:pPr>
      <w:rPr>
        <w:rFonts w:ascii="Courier New" w:hAnsi="Courier New" w:hint="default"/>
      </w:rPr>
    </w:lvl>
    <w:lvl w:ilvl="8" w:tplc="E3EA4DB2">
      <w:start w:val="1"/>
      <w:numFmt w:val="bullet"/>
      <w:lvlText w:val=""/>
      <w:lvlJc w:val="left"/>
      <w:pPr>
        <w:ind w:left="6480" w:hanging="360"/>
      </w:pPr>
      <w:rPr>
        <w:rFonts w:ascii="Wingdings" w:hAnsi="Wingdings" w:hint="default"/>
      </w:rPr>
    </w:lvl>
  </w:abstractNum>
  <w:abstractNum w:abstractNumId="21" w15:restartNumberingAfterBreak="0">
    <w:nsid w:val="49F157F9"/>
    <w:multiLevelType w:val="multilevel"/>
    <w:tmpl w:val="5D54F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357977"/>
    <w:multiLevelType w:val="hybridMultilevel"/>
    <w:tmpl w:val="4F74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81784"/>
    <w:multiLevelType w:val="hybridMultilevel"/>
    <w:tmpl w:val="DC1A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C5FF0"/>
    <w:multiLevelType w:val="hybridMultilevel"/>
    <w:tmpl w:val="70CC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23767"/>
    <w:multiLevelType w:val="multilevel"/>
    <w:tmpl w:val="315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37837"/>
    <w:multiLevelType w:val="multilevel"/>
    <w:tmpl w:val="2C36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964A85"/>
    <w:multiLevelType w:val="hybridMultilevel"/>
    <w:tmpl w:val="0678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D0CF6"/>
    <w:multiLevelType w:val="hybridMultilevel"/>
    <w:tmpl w:val="F604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B69EF"/>
    <w:multiLevelType w:val="hybridMultilevel"/>
    <w:tmpl w:val="68F0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C028C"/>
    <w:multiLevelType w:val="hybridMultilevel"/>
    <w:tmpl w:val="E8B6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81EBC"/>
    <w:multiLevelType w:val="multilevel"/>
    <w:tmpl w:val="9EE2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A1EC8"/>
    <w:multiLevelType w:val="multilevel"/>
    <w:tmpl w:val="2B3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2D23FB"/>
    <w:multiLevelType w:val="hybridMultilevel"/>
    <w:tmpl w:val="1AFA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24C71"/>
    <w:multiLevelType w:val="multilevel"/>
    <w:tmpl w:val="86D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A7071"/>
    <w:multiLevelType w:val="multilevel"/>
    <w:tmpl w:val="CD0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9E03B5"/>
    <w:multiLevelType w:val="multilevel"/>
    <w:tmpl w:val="B882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84617E"/>
    <w:multiLevelType w:val="hybridMultilevel"/>
    <w:tmpl w:val="2090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47B0C"/>
    <w:multiLevelType w:val="multilevel"/>
    <w:tmpl w:val="BB6E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6296450">
    <w:abstractNumId w:val="20"/>
  </w:num>
  <w:num w:numId="2" w16cid:durableId="184951137">
    <w:abstractNumId w:val="6"/>
  </w:num>
  <w:num w:numId="3" w16cid:durableId="604536373">
    <w:abstractNumId w:val="15"/>
  </w:num>
  <w:num w:numId="4" w16cid:durableId="1383628218">
    <w:abstractNumId w:val="12"/>
  </w:num>
  <w:num w:numId="5" w16cid:durableId="1457992569">
    <w:abstractNumId w:val="35"/>
  </w:num>
  <w:num w:numId="6" w16cid:durableId="1973906405">
    <w:abstractNumId w:val="26"/>
  </w:num>
  <w:num w:numId="7" w16cid:durableId="1805805218">
    <w:abstractNumId w:val="8"/>
  </w:num>
  <w:num w:numId="8" w16cid:durableId="1973291289">
    <w:abstractNumId w:val="3"/>
  </w:num>
  <w:num w:numId="9" w16cid:durableId="266230464">
    <w:abstractNumId w:val="16"/>
  </w:num>
  <w:num w:numId="10" w16cid:durableId="87234594">
    <w:abstractNumId w:val="9"/>
  </w:num>
  <w:num w:numId="11" w16cid:durableId="1229609057">
    <w:abstractNumId w:val="32"/>
  </w:num>
  <w:num w:numId="12" w16cid:durableId="357434220">
    <w:abstractNumId w:val="11"/>
  </w:num>
  <w:num w:numId="13" w16cid:durableId="1418019469">
    <w:abstractNumId w:val="36"/>
  </w:num>
  <w:num w:numId="14" w16cid:durableId="1991982651">
    <w:abstractNumId w:val="17"/>
  </w:num>
  <w:num w:numId="15" w16cid:durableId="388579569">
    <w:abstractNumId w:val="38"/>
  </w:num>
  <w:num w:numId="16" w16cid:durableId="220874452">
    <w:abstractNumId w:val="1"/>
  </w:num>
  <w:num w:numId="17" w16cid:durableId="1795294438">
    <w:abstractNumId w:val="27"/>
  </w:num>
  <w:num w:numId="18" w16cid:durableId="1321158012">
    <w:abstractNumId w:val="22"/>
  </w:num>
  <w:num w:numId="19" w16cid:durableId="1423910015">
    <w:abstractNumId w:val="5"/>
  </w:num>
  <w:num w:numId="20" w16cid:durableId="1280648151">
    <w:abstractNumId w:val="14"/>
  </w:num>
  <w:num w:numId="21" w16cid:durableId="51006476">
    <w:abstractNumId w:val="28"/>
  </w:num>
  <w:num w:numId="22" w16cid:durableId="1598757617">
    <w:abstractNumId w:val="23"/>
  </w:num>
  <w:num w:numId="23" w16cid:durableId="1412584301">
    <w:abstractNumId w:val="33"/>
  </w:num>
  <w:num w:numId="24" w16cid:durableId="142546504">
    <w:abstractNumId w:val="34"/>
  </w:num>
  <w:num w:numId="25" w16cid:durableId="1553737379">
    <w:abstractNumId w:val="25"/>
  </w:num>
  <w:num w:numId="26" w16cid:durableId="1734885459">
    <w:abstractNumId w:val="4"/>
  </w:num>
  <w:num w:numId="27" w16cid:durableId="1804499209">
    <w:abstractNumId w:val="13"/>
  </w:num>
  <w:num w:numId="28" w16cid:durableId="349989440">
    <w:abstractNumId w:val="18"/>
  </w:num>
  <w:num w:numId="29" w16cid:durableId="1500534435">
    <w:abstractNumId w:val="29"/>
  </w:num>
  <w:num w:numId="30" w16cid:durableId="187764006">
    <w:abstractNumId w:val="37"/>
  </w:num>
  <w:num w:numId="31" w16cid:durableId="649987113">
    <w:abstractNumId w:val="19"/>
  </w:num>
  <w:num w:numId="32" w16cid:durableId="934747506">
    <w:abstractNumId w:val="0"/>
  </w:num>
  <w:num w:numId="33" w16cid:durableId="1724475308">
    <w:abstractNumId w:val="31"/>
  </w:num>
  <w:num w:numId="34" w16cid:durableId="1541237244">
    <w:abstractNumId w:val="10"/>
  </w:num>
  <w:num w:numId="35" w16cid:durableId="775297742">
    <w:abstractNumId w:val="2"/>
  </w:num>
  <w:num w:numId="36" w16cid:durableId="1697997215">
    <w:abstractNumId w:val="24"/>
  </w:num>
  <w:num w:numId="37" w16cid:durableId="1207137077">
    <w:abstractNumId w:val="7"/>
  </w:num>
  <w:num w:numId="38" w16cid:durableId="2006780620">
    <w:abstractNumId w:val="30"/>
  </w:num>
  <w:num w:numId="39" w16cid:durableId="18010722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E3"/>
    <w:rsid w:val="00004BEC"/>
    <w:rsid w:val="00015132"/>
    <w:rsid w:val="0001646B"/>
    <w:rsid w:val="00017D0C"/>
    <w:rsid w:val="00021F72"/>
    <w:rsid w:val="000348B3"/>
    <w:rsid w:val="000375D2"/>
    <w:rsid w:val="00044989"/>
    <w:rsid w:val="0005092B"/>
    <w:rsid w:val="00055AB8"/>
    <w:rsid w:val="00055F1E"/>
    <w:rsid w:val="0006197C"/>
    <w:rsid w:val="000652B2"/>
    <w:rsid w:val="00065A5B"/>
    <w:rsid w:val="000758AE"/>
    <w:rsid w:val="000820A4"/>
    <w:rsid w:val="00093F13"/>
    <w:rsid w:val="000B47C7"/>
    <w:rsid w:val="000C198F"/>
    <w:rsid w:val="000D0FEB"/>
    <w:rsid w:val="000D716F"/>
    <w:rsid w:val="000E175C"/>
    <w:rsid w:val="000E3C0D"/>
    <w:rsid w:val="000E3F0E"/>
    <w:rsid w:val="000F0F07"/>
    <w:rsid w:val="0010415D"/>
    <w:rsid w:val="00104608"/>
    <w:rsid w:val="00104BF0"/>
    <w:rsid w:val="00126A81"/>
    <w:rsid w:val="001403BF"/>
    <w:rsid w:val="00145034"/>
    <w:rsid w:val="001515B3"/>
    <w:rsid w:val="00171D69"/>
    <w:rsid w:val="00177A32"/>
    <w:rsid w:val="00177B2C"/>
    <w:rsid w:val="00182605"/>
    <w:rsid w:val="00184B60"/>
    <w:rsid w:val="00184EA2"/>
    <w:rsid w:val="00194622"/>
    <w:rsid w:val="001A4458"/>
    <w:rsid w:val="001C411D"/>
    <w:rsid w:val="001D5AAF"/>
    <w:rsid w:val="001E5210"/>
    <w:rsid w:val="001F09CA"/>
    <w:rsid w:val="001F6320"/>
    <w:rsid w:val="00200F4F"/>
    <w:rsid w:val="0021064C"/>
    <w:rsid w:val="0022514B"/>
    <w:rsid w:val="00260720"/>
    <w:rsid w:val="00263645"/>
    <w:rsid w:val="00271F70"/>
    <w:rsid w:val="002720E2"/>
    <w:rsid w:val="0027490A"/>
    <w:rsid w:val="002846A8"/>
    <w:rsid w:val="00286FE3"/>
    <w:rsid w:val="00287B52"/>
    <w:rsid w:val="00293473"/>
    <w:rsid w:val="002974EA"/>
    <w:rsid w:val="002A0527"/>
    <w:rsid w:val="002A5D2B"/>
    <w:rsid w:val="002B257E"/>
    <w:rsid w:val="002B54FC"/>
    <w:rsid w:val="002B6208"/>
    <w:rsid w:val="002C1079"/>
    <w:rsid w:val="002C2CE8"/>
    <w:rsid w:val="002C783E"/>
    <w:rsid w:val="002C7C49"/>
    <w:rsid w:val="002E3EFB"/>
    <w:rsid w:val="002FB5EA"/>
    <w:rsid w:val="00302AC6"/>
    <w:rsid w:val="003046AB"/>
    <w:rsid w:val="003078D4"/>
    <w:rsid w:val="00310F83"/>
    <w:rsid w:val="00321655"/>
    <w:rsid w:val="0032560C"/>
    <w:rsid w:val="00331022"/>
    <w:rsid w:val="00343C7F"/>
    <w:rsid w:val="00345931"/>
    <w:rsid w:val="0035497C"/>
    <w:rsid w:val="003578FD"/>
    <w:rsid w:val="00360FB1"/>
    <w:rsid w:val="003616EF"/>
    <w:rsid w:val="00364820"/>
    <w:rsid w:val="0037514F"/>
    <w:rsid w:val="00381788"/>
    <w:rsid w:val="00386A8D"/>
    <w:rsid w:val="0038791B"/>
    <w:rsid w:val="003A70F8"/>
    <w:rsid w:val="003A7463"/>
    <w:rsid w:val="003A759E"/>
    <w:rsid w:val="003B24E9"/>
    <w:rsid w:val="003B36E4"/>
    <w:rsid w:val="003B50EA"/>
    <w:rsid w:val="003B5C7B"/>
    <w:rsid w:val="003B779B"/>
    <w:rsid w:val="003D44DD"/>
    <w:rsid w:val="003D641D"/>
    <w:rsid w:val="003D6E32"/>
    <w:rsid w:val="003F26FE"/>
    <w:rsid w:val="0040045D"/>
    <w:rsid w:val="0040227D"/>
    <w:rsid w:val="00410312"/>
    <w:rsid w:val="00414B5D"/>
    <w:rsid w:val="00421710"/>
    <w:rsid w:val="00424801"/>
    <w:rsid w:val="004369CE"/>
    <w:rsid w:val="00463F41"/>
    <w:rsid w:val="00464C71"/>
    <w:rsid w:val="00467449"/>
    <w:rsid w:val="004757AC"/>
    <w:rsid w:val="004849F0"/>
    <w:rsid w:val="004857B3"/>
    <w:rsid w:val="00487BD7"/>
    <w:rsid w:val="004D55E3"/>
    <w:rsid w:val="004E2AF8"/>
    <w:rsid w:val="004E71C0"/>
    <w:rsid w:val="004F0827"/>
    <w:rsid w:val="004F33C4"/>
    <w:rsid w:val="004F6040"/>
    <w:rsid w:val="00506E55"/>
    <w:rsid w:val="00516EC6"/>
    <w:rsid w:val="00532067"/>
    <w:rsid w:val="0053317E"/>
    <w:rsid w:val="00534A5E"/>
    <w:rsid w:val="00542D7C"/>
    <w:rsid w:val="00550B4A"/>
    <w:rsid w:val="0056625A"/>
    <w:rsid w:val="005A34C0"/>
    <w:rsid w:val="005A5BF1"/>
    <w:rsid w:val="005B1879"/>
    <w:rsid w:val="005B29BA"/>
    <w:rsid w:val="005B7660"/>
    <w:rsid w:val="005E3A06"/>
    <w:rsid w:val="005E4ED3"/>
    <w:rsid w:val="005F39E9"/>
    <w:rsid w:val="005F5088"/>
    <w:rsid w:val="006062F0"/>
    <w:rsid w:val="00612917"/>
    <w:rsid w:val="006177A3"/>
    <w:rsid w:val="006213FB"/>
    <w:rsid w:val="00624A32"/>
    <w:rsid w:val="0063561A"/>
    <w:rsid w:val="0066148E"/>
    <w:rsid w:val="00667579"/>
    <w:rsid w:val="00670A8E"/>
    <w:rsid w:val="00671605"/>
    <w:rsid w:val="006775B9"/>
    <w:rsid w:val="0069016C"/>
    <w:rsid w:val="0069190B"/>
    <w:rsid w:val="006B7251"/>
    <w:rsid w:val="006C3A46"/>
    <w:rsid w:val="006E4206"/>
    <w:rsid w:val="006F11F7"/>
    <w:rsid w:val="006F2F90"/>
    <w:rsid w:val="006F5C59"/>
    <w:rsid w:val="00715CA7"/>
    <w:rsid w:val="00725D20"/>
    <w:rsid w:val="00734132"/>
    <w:rsid w:val="00735692"/>
    <w:rsid w:val="0073714E"/>
    <w:rsid w:val="00743115"/>
    <w:rsid w:val="00751129"/>
    <w:rsid w:val="00762FFD"/>
    <w:rsid w:val="00780AE6"/>
    <w:rsid w:val="007926AC"/>
    <w:rsid w:val="007A5D4C"/>
    <w:rsid w:val="007B052D"/>
    <w:rsid w:val="007B2D29"/>
    <w:rsid w:val="007B5743"/>
    <w:rsid w:val="007C5326"/>
    <w:rsid w:val="007C5C2A"/>
    <w:rsid w:val="007D4F37"/>
    <w:rsid w:val="007E3150"/>
    <w:rsid w:val="007E488A"/>
    <w:rsid w:val="00805622"/>
    <w:rsid w:val="00810A6D"/>
    <w:rsid w:val="00812FCA"/>
    <w:rsid w:val="00817E00"/>
    <w:rsid w:val="008659C0"/>
    <w:rsid w:val="00865E87"/>
    <w:rsid w:val="00873338"/>
    <w:rsid w:val="008744CC"/>
    <w:rsid w:val="00875669"/>
    <w:rsid w:val="008908F8"/>
    <w:rsid w:val="008C3639"/>
    <w:rsid w:val="008E20D8"/>
    <w:rsid w:val="008E6BEB"/>
    <w:rsid w:val="008F5B25"/>
    <w:rsid w:val="008F7912"/>
    <w:rsid w:val="00903906"/>
    <w:rsid w:val="009076F8"/>
    <w:rsid w:val="00913D7D"/>
    <w:rsid w:val="009140EC"/>
    <w:rsid w:val="00916858"/>
    <w:rsid w:val="009210A8"/>
    <w:rsid w:val="0092404B"/>
    <w:rsid w:val="00925528"/>
    <w:rsid w:val="0092CB4F"/>
    <w:rsid w:val="009626FA"/>
    <w:rsid w:val="009679AF"/>
    <w:rsid w:val="009942CB"/>
    <w:rsid w:val="009A1913"/>
    <w:rsid w:val="009A2A65"/>
    <w:rsid w:val="009A396C"/>
    <w:rsid w:val="009B202C"/>
    <w:rsid w:val="009C331D"/>
    <w:rsid w:val="009C4329"/>
    <w:rsid w:val="009D063F"/>
    <w:rsid w:val="009E02EC"/>
    <w:rsid w:val="009E11A2"/>
    <w:rsid w:val="009E378B"/>
    <w:rsid w:val="00A155AF"/>
    <w:rsid w:val="00A21DD5"/>
    <w:rsid w:val="00A25A9D"/>
    <w:rsid w:val="00A30DD7"/>
    <w:rsid w:val="00A30F8A"/>
    <w:rsid w:val="00A32F52"/>
    <w:rsid w:val="00A41E74"/>
    <w:rsid w:val="00A47E83"/>
    <w:rsid w:val="00A5588D"/>
    <w:rsid w:val="00A62DCF"/>
    <w:rsid w:val="00A63F2C"/>
    <w:rsid w:val="00A74982"/>
    <w:rsid w:val="00A908F1"/>
    <w:rsid w:val="00AA6BAB"/>
    <w:rsid w:val="00AA73A7"/>
    <w:rsid w:val="00AA7CBD"/>
    <w:rsid w:val="00AB0448"/>
    <w:rsid w:val="00AB3069"/>
    <w:rsid w:val="00AC3018"/>
    <w:rsid w:val="00AD0FCB"/>
    <w:rsid w:val="00AD7713"/>
    <w:rsid w:val="00AF2DF1"/>
    <w:rsid w:val="00AF6026"/>
    <w:rsid w:val="00B0024B"/>
    <w:rsid w:val="00B01DDB"/>
    <w:rsid w:val="00B14266"/>
    <w:rsid w:val="00B15D08"/>
    <w:rsid w:val="00B21E1C"/>
    <w:rsid w:val="00B2272B"/>
    <w:rsid w:val="00B26D71"/>
    <w:rsid w:val="00B31D17"/>
    <w:rsid w:val="00B36C19"/>
    <w:rsid w:val="00B758C7"/>
    <w:rsid w:val="00B76DE2"/>
    <w:rsid w:val="00B94D9E"/>
    <w:rsid w:val="00BA1558"/>
    <w:rsid w:val="00BA7A2F"/>
    <w:rsid w:val="00BB014A"/>
    <w:rsid w:val="00BB27F4"/>
    <w:rsid w:val="00BC4CE8"/>
    <w:rsid w:val="00BE19BC"/>
    <w:rsid w:val="00BE6801"/>
    <w:rsid w:val="00BE7C63"/>
    <w:rsid w:val="00C03D79"/>
    <w:rsid w:val="00C12D64"/>
    <w:rsid w:val="00C2366F"/>
    <w:rsid w:val="00C25490"/>
    <w:rsid w:val="00C315B1"/>
    <w:rsid w:val="00C3162B"/>
    <w:rsid w:val="00C42C3B"/>
    <w:rsid w:val="00C504AE"/>
    <w:rsid w:val="00C520E8"/>
    <w:rsid w:val="00C647ED"/>
    <w:rsid w:val="00C745B6"/>
    <w:rsid w:val="00C759F8"/>
    <w:rsid w:val="00C85BDE"/>
    <w:rsid w:val="00CA5A48"/>
    <w:rsid w:val="00CA721A"/>
    <w:rsid w:val="00CB2A0F"/>
    <w:rsid w:val="00CC13AA"/>
    <w:rsid w:val="00CC6A80"/>
    <w:rsid w:val="00CC6F34"/>
    <w:rsid w:val="00CD17AA"/>
    <w:rsid w:val="00CF158E"/>
    <w:rsid w:val="00CF3E53"/>
    <w:rsid w:val="00D02843"/>
    <w:rsid w:val="00D02CB4"/>
    <w:rsid w:val="00D03D2A"/>
    <w:rsid w:val="00D068F2"/>
    <w:rsid w:val="00D37813"/>
    <w:rsid w:val="00D52FFB"/>
    <w:rsid w:val="00D56A02"/>
    <w:rsid w:val="00D76D34"/>
    <w:rsid w:val="00D85973"/>
    <w:rsid w:val="00DA29F0"/>
    <w:rsid w:val="00DB06F3"/>
    <w:rsid w:val="00DB1C30"/>
    <w:rsid w:val="00DC5869"/>
    <w:rsid w:val="00DC7843"/>
    <w:rsid w:val="00DD487E"/>
    <w:rsid w:val="00DE05BB"/>
    <w:rsid w:val="00DF1FC7"/>
    <w:rsid w:val="00DF6489"/>
    <w:rsid w:val="00E0025D"/>
    <w:rsid w:val="00E00479"/>
    <w:rsid w:val="00E05BC6"/>
    <w:rsid w:val="00E117E2"/>
    <w:rsid w:val="00E15F6F"/>
    <w:rsid w:val="00E1777B"/>
    <w:rsid w:val="00E226A7"/>
    <w:rsid w:val="00E2488B"/>
    <w:rsid w:val="00E25813"/>
    <w:rsid w:val="00E30169"/>
    <w:rsid w:val="00E32B78"/>
    <w:rsid w:val="00E33310"/>
    <w:rsid w:val="00E341D1"/>
    <w:rsid w:val="00E35803"/>
    <w:rsid w:val="00E4292A"/>
    <w:rsid w:val="00E5324E"/>
    <w:rsid w:val="00E5686A"/>
    <w:rsid w:val="00E629D0"/>
    <w:rsid w:val="00E7567C"/>
    <w:rsid w:val="00E76A32"/>
    <w:rsid w:val="00E80676"/>
    <w:rsid w:val="00E85EC7"/>
    <w:rsid w:val="00E90D4E"/>
    <w:rsid w:val="00E971D7"/>
    <w:rsid w:val="00EA0BCB"/>
    <w:rsid w:val="00EA43A2"/>
    <w:rsid w:val="00EA52FD"/>
    <w:rsid w:val="00EB3381"/>
    <w:rsid w:val="00EC4880"/>
    <w:rsid w:val="00EC49F4"/>
    <w:rsid w:val="00F22724"/>
    <w:rsid w:val="00F263ED"/>
    <w:rsid w:val="00F26654"/>
    <w:rsid w:val="00F33615"/>
    <w:rsid w:val="00F4685C"/>
    <w:rsid w:val="00F559B8"/>
    <w:rsid w:val="00F63330"/>
    <w:rsid w:val="00F70E8A"/>
    <w:rsid w:val="00F73B37"/>
    <w:rsid w:val="00F74A44"/>
    <w:rsid w:val="00F826BC"/>
    <w:rsid w:val="00FA080D"/>
    <w:rsid w:val="00FB3D34"/>
    <w:rsid w:val="00FC559C"/>
    <w:rsid w:val="00FD2BC9"/>
    <w:rsid w:val="00FD4589"/>
    <w:rsid w:val="00FD5FCB"/>
    <w:rsid w:val="00FE44EF"/>
    <w:rsid w:val="00FE47E5"/>
    <w:rsid w:val="00FE4BFA"/>
    <w:rsid w:val="00FF256C"/>
    <w:rsid w:val="00FF5A15"/>
    <w:rsid w:val="00FF5A82"/>
    <w:rsid w:val="012ACC16"/>
    <w:rsid w:val="0191E5BE"/>
    <w:rsid w:val="01B8BA84"/>
    <w:rsid w:val="024B8C7C"/>
    <w:rsid w:val="02A56197"/>
    <w:rsid w:val="02B04FEA"/>
    <w:rsid w:val="02C69035"/>
    <w:rsid w:val="02FA203C"/>
    <w:rsid w:val="033B3B4A"/>
    <w:rsid w:val="03959F13"/>
    <w:rsid w:val="03DE9395"/>
    <w:rsid w:val="03EB363E"/>
    <w:rsid w:val="0533D90E"/>
    <w:rsid w:val="057073EA"/>
    <w:rsid w:val="05AEA2E5"/>
    <w:rsid w:val="0601C88D"/>
    <w:rsid w:val="0636DCF2"/>
    <w:rsid w:val="07DBAB4A"/>
    <w:rsid w:val="07F60149"/>
    <w:rsid w:val="09B93C1A"/>
    <w:rsid w:val="0A193F79"/>
    <w:rsid w:val="0A3267D6"/>
    <w:rsid w:val="0B9F0247"/>
    <w:rsid w:val="0BB2758C"/>
    <w:rsid w:val="0C0F97BE"/>
    <w:rsid w:val="0CF91247"/>
    <w:rsid w:val="0D14D358"/>
    <w:rsid w:val="0DC0DC6E"/>
    <w:rsid w:val="0E439F29"/>
    <w:rsid w:val="0F01B4B1"/>
    <w:rsid w:val="0F93BCFD"/>
    <w:rsid w:val="0FAB7442"/>
    <w:rsid w:val="0FD88609"/>
    <w:rsid w:val="1017616D"/>
    <w:rsid w:val="106CBE52"/>
    <w:rsid w:val="11A453DC"/>
    <w:rsid w:val="12657D81"/>
    <w:rsid w:val="138022FE"/>
    <w:rsid w:val="13BA9A62"/>
    <w:rsid w:val="14301DF2"/>
    <w:rsid w:val="14F51CFB"/>
    <w:rsid w:val="1516F7B1"/>
    <w:rsid w:val="16CF94C2"/>
    <w:rsid w:val="16D728EE"/>
    <w:rsid w:val="18539421"/>
    <w:rsid w:val="1911F811"/>
    <w:rsid w:val="19C88E1E"/>
    <w:rsid w:val="1A863719"/>
    <w:rsid w:val="1AA14361"/>
    <w:rsid w:val="1C6E3B92"/>
    <w:rsid w:val="1CBC8E1F"/>
    <w:rsid w:val="1E25D158"/>
    <w:rsid w:val="1E263874"/>
    <w:rsid w:val="1EAC2AD8"/>
    <w:rsid w:val="1F36F110"/>
    <w:rsid w:val="1F86C2AF"/>
    <w:rsid w:val="1FA8A351"/>
    <w:rsid w:val="202357C6"/>
    <w:rsid w:val="20B579DC"/>
    <w:rsid w:val="20DFD278"/>
    <w:rsid w:val="20E07BA2"/>
    <w:rsid w:val="2149FD80"/>
    <w:rsid w:val="21D5EB5F"/>
    <w:rsid w:val="21DCC3ED"/>
    <w:rsid w:val="22734BF0"/>
    <w:rsid w:val="22E01A1E"/>
    <w:rsid w:val="247BEA7F"/>
    <w:rsid w:val="24B6D7A1"/>
    <w:rsid w:val="25150E8B"/>
    <w:rsid w:val="259A1B3E"/>
    <w:rsid w:val="25A39F0D"/>
    <w:rsid w:val="25B3439B"/>
    <w:rsid w:val="25BF3448"/>
    <w:rsid w:val="27A250C0"/>
    <w:rsid w:val="27C8F6D9"/>
    <w:rsid w:val="27C9E087"/>
    <w:rsid w:val="28CE20D7"/>
    <w:rsid w:val="29445281"/>
    <w:rsid w:val="2A929D58"/>
    <w:rsid w:val="2B045EF8"/>
    <w:rsid w:val="2B2E58C9"/>
    <w:rsid w:val="2BE520AC"/>
    <w:rsid w:val="2C15455C"/>
    <w:rsid w:val="2C1CE84B"/>
    <w:rsid w:val="2CBBF204"/>
    <w:rsid w:val="2D2F45D8"/>
    <w:rsid w:val="2E30EC01"/>
    <w:rsid w:val="2EA0E834"/>
    <w:rsid w:val="2F57500A"/>
    <w:rsid w:val="30414A64"/>
    <w:rsid w:val="30BF26CB"/>
    <w:rsid w:val="30D63D64"/>
    <w:rsid w:val="3249FB41"/>
    <w:rsid w:val="33EB45F6"/>
    <w:rsid w:val="33FEFCF8"/>
    <w:rsid w:val="34993DED"/>
    <w:rsid w:val="34D05235"/>
    <w:rsid w:val="34DE7DC6"/>
    <w:rsid w:val="3622D589"/>
    <w:rsid w:val="36231E1A"/>
    <w:rsid w:val="373819AD"/>
    <w:rsid w:val="374F738A"/>
    <w:rsid w:val="37C69370"/>
    <w:rsid w:val="38BE06E9"/>
    <w:rsid w:val="3A1318BF"/>
    <w:rsid w:val="3A44898B"/>
    <w:rsid w:val="3B3E32F3"/>
    <w:rsid w:val="3C276E12"/>
    <w:rsid w:val="3C9A0493"/>
    <w:rsid w:val="3CDA0354"/>
    <w:rsid w:val="3D7E1A79"/>
    <w:rsid w:val="3D852335"/>
    <w:rsid w:val="3F035115"/>
    <w:rsid w:val="404AE441"/>
    <w:rsid w:val="40C56848"/>
    <w:rsid w:val="413C54E7"/>
    <w:rsid w:val="41E6B4A2"/>
    <w:rsid w:val="43607EBB"/>
    <w:rsid w:val="4419579A"/>
    <w:rsid w:val="441CA052"/>
    <w:rsid w:val="4478D7AC"/>
    <w:rsid w:val="44A51678"/>
    <w:rsid w:val="451512AB"/>
    <w:rsid w:val="463894FA"/>
    <w:rsid w:val="4686D8AB"/>
    <w:rsid w:val="468FB7F9"/>
    <w:rsid w:val="46F39405"/>
    <w:rsid w:val="4978879B"/>
    <w:rsid w:val="4B3EF79E"/>
    <w:rsid w:val="4C271BAF"/>
    <w:rsid w:val="4CF343C4"/>
    <w:rsid w:val="4DAD180C"/>
    <w:rsid w:val="4E32D061"/>
    <w:rsid w:val="4E79F001"/>
    <w:rsid w:val="513E3257"/>
    <w:rsid w:val="517AED4C"/>
    <w:rsid w:val="518E94D4"/>
    <w:rsid w:val="51FE3571"/>
    <w:rsid w:val="5210AE8C"/>
    <w:rsid w:val="53AC7EED"/>
    <w:rsid w:val="541B0670"/>
    <w:rsid w:val="5582BE69"/>
    <w:rsid w:val="55DB7D8A"/>
    <w:rsid w:val="56041D27"/>
    <w:rsid w:val="5661AA61"/>
    <w:rsid w:val="56BF0EB8"/>
    <w:rsid w:val="5770F916"/>
    <w:rsid w:val="5771A3FA"/>
    <w:rsid w:val="57FE1646"/>
    <w:rsid w:val="58528830"/>
    <w:rsid w:val="589C54CB"/>
    <w:rsid w:val="599E4124"/>
    <w:rsid w:val="5A1BC071"/>
    <w:rsid w:val="5A6B6FCE"/>
    <w:rsid w:val="5A8D8211"/>
    <w:rsid w:val="5AD9D1C0"/>
    <w:rsid w:val="5B927FDB"/>
    <w:rsid w:val="5C2F4FF4"/>
    <w:rsid w:val="5C60628C"/>
    <w:rsid w:val="5D2E503C"/>
    <w:rsid w:val="5D6378C4"/>
    <w:rsid w:val="5DBA0F1A"/>
    <w:rsid w:val="5DC7BD21"/>
    <w:rsid w:val="5DD05F1C"/>
    <w:rsid w:val="5E9A9E14"/>
    <w:rsid w:val="5F55DF7B"/>
    <w:rsid w:val="608E3E53"/>
    <w:rsid w:val="62F81408"/>
    <w:rsid w:val="637068CA"/>
    <w:rsid w:val="63846963"/>
    <w:rsid w:val="63D732ED"/>
    <w:rsid w:val="64802474"/>
    <w:rsid w:val="65CFC0BD"/>
    <w:rsid w:val="65DD7F13"/>
    <w:rsid w:val="65DF800D"/>
    <w:rsid w:val="661BF4D5"/>
    <w:rsid w:val="6697CE0F"/>
    <w:rsid w:val="67AA769B"/>
    <w:rsid w:val="6A236634"/>
    <w:rsid w:val="6A76E50C"/>
    <w:rsid w:val="6BABC7D6"/>
    <w:rsid w:val="6BD58BD7"/>
    <w:rsid w:val="6BDD5845"/>
    <w:rsid w:val="6C720DFC"/>
    <w:rsid w:val="6C8C0363"/>
    <w:rsid w:val="6D00DDDD"/>
    <w:rsid w:val="6E9CAE3E"/>
    <w:rsid w:val="6F01BA7C"/>
    <w:rsid w:val="7030CD1F"/>
    <w:rsid w:val="7050BE73"/>
    <w:rsid w:val="706AD9F1"/>
    <w:rsid w:val="712E4DD3"/>
    <w:rsid w:val="7131A47C"/>
    <w:rsid w:val="713D3BA4"/>
    <w:rsid w:val="720944A0"/>
    <w:rsid w:val="72102E21"/>
    <w:rsid w:val="73513F47"/>
    <w:rsid w:val="7477A363"/>
    <w:rsid w:val="74C159ED"/>
    <w:rsid w:val="74F743E4"/>
    <w:rsid w:val="75E09737"/>
    <w:rsid w:val="75E30555"/>
    <w:rsid w:val="7725DB92"/>
    <w:rsid w:val="7735DCB0"/>
    <w:rsid w:val="785CC379"/>
    <w:rsid w:val="78E88257"/>
    <w:rsid w:val="796DA9DD"/>
    <w:rsid w:val="79D457C4"/>
    <w:rsid w:val="79F893DA"/>
    <w:rsid w:val="7A5D7C54"/>
    <w:rsid w:val="7AD000AD"/>
    <w:rsid w:val="7B097A3E"/>
    <w:rsid w:val="7B1527B3"/>
    <w:rsid w:val="7B927695"/>
    <w:rsid w:val="7BD7D252"/>
    <w:rsid w:val="7BD82C3A"/>
    <w:rsid w:val="7BE02458"/>
    <w:rsid w:val="7C703954"/>
    <w:rsid w:val="7D1EEF2D"/>
    <w:rsid w:val="7D951D16"/>
    <w:rsid w:val="7EA7C8E7"/>
    <w:rsid w:val="7F606B5B"/>
    <w:rsid w:val="7F9EE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C5DBD"/>
  <w15:docId w15:val="{3B6C17FE-BF90-42A2-9BBC-DD91011E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E2"/>
    <w:rPr>
      <w:rFonts w:ascii="Times New Roman" w:eastAsia="Times New Roman" w:hAnsi="Times New Roman" w:cs="Times New Roman"/>
    </w:rPr>
  </w:style>
  <w:style w:type="paragraph" w:styleId="Heading1">
    <w:name w:val="heading 1"/>
    <w:basedOn w:val="Normal"/>
    <w:next w:val="Normal"/>
    <w:link w:val="Heading1Char"/>
    <w:uiPriority w:val="9"/>
    <w:qFormat/>
    <w:rsid w:val="00F266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FE3"/>
    <w:pPr>
      <w:tabs>
        <w:tab w:val="center" w:pos="4680"/>
        <w:tab w:val="right" w:pos="9360"/>
      </w:tabs>
    </w:pPr>
  </w:style>
  <w:style w:type="character" w:customStyle="1" w:styleId="HeaderChar">
    <w:name w:val="Header Char"/>
    <w:basedOn w:val="DefaultParagraphFont"/>
    <w:link w:val="Header"/>
    <w:uiPriority w:val="99"/>
    <w:rsid w:val="00286FE3"/>
  </w:style>
  <w:style w:type="paragraph" w:styleId="Footer">
    <w:name w:val="footer"/>
    <w:basedOn w:val="Normal"/>
    <w:link w:val="FooterChar"/>
    <w:uiPriority w:val="99"/>
    <w:unhideWhenUsed/>
    <w:rsid w:val="00286FE3"/>
    <w:pPr>
      <w:tabs>
        <w:tab w:val="center" w:pos="4680"/>
        <w:tab w:val="right" w:pos="9360"/>
      </w:tabs>
    </w:pPr>
  </w:style>
  <w:style w:type="character" w:customStyle="1" w:styleId="FooterChar">
    <w:name w:val="Footer Char"/>
    <w:basedOn w:val="DefaultParagraphFont"/>
    <w:link w:val="Footer"/>
    <w:uiPriority w:val="99"/>
    <w:rsid w:val="00286FE3"/>
  </w:style>
  <w:style w:type="paragraph" w:styleId="NormalWeb">
    <w:name w:val="Normal (Web)"/>
    <w:basedOn w:val="Normal"/>
    <w:uiPriority w:val="99"/>
    <w:unhideWhenUsed/>
    <w:rsid w:val="00EA43A2"/>
    <w:pPr>
      <w:spacing w:before="100" w:beforeAutospacing="1" w:after="100" w:afterAutospacing="1"/>
    </w:pPr>
  </w:style>
  <w:style w:type="paragraph" w:styleId="BalloonText">
    <w:name w:val="Balloon Text"/>
    <w:basedOn w:val="Normal"/>
    <w:link w:val="BalloonTextChar"/>
    <w:uiPriority w:val="99"/>
    <w:semiHidden/>
    <w:unhideWhenUsed/>
    <w:rsid w:val="002A5D2B"/>
    <w:rPr>
      <w:sz w:val="18"/>
      <w:szCs w:val="18"/>
    </w:rPr>
  </w:style>
  <w:style w:type="character" w:customStyle="1" w:styleId="BalloonTextChar">
    <w:name w:val="Balloon Text Char"/>
    <w:basedOn w:val="DefaultParagraphFont"/>
    <w:link w:val="BalloonText"/>
    <w:uiPriority w:val="99"/>
    <w:semiHidden/>
    <w:rsid w:val="002A5D2B"/>
    <w:rPr>
      <w:rFonts w:ascii="Times New Roman" w:hAnsi="Times New Roman" w:cs="Times New Roman"/>
      <w:sz w:val="18"/>
      <w:szCs w:val="18"/>
    </w:rPr>
  </w:style>
  <w:style w:type="paragraph" w:styleId="ListParagraph">
    <w:name w:val="List Paragraph"/>
    <w:basedOn w:val="Normal"/>
    <w:uiPriority w:val="34"/>
    <w:qFormat/>
    <w:rsid w:val="000C198F"/>
    <w:pPr>
      <w:ind w:left="720"/>
      <w:contextualSpacing/>
    </w:pPr>
  </w:style>
  <w:style w:type="paragraph" w:styleId="FootnoteText">
    <w:name w:val="footnote text"/>
    <w:basedOn w:val="Normal"/>
    <w:link w:val="FootnoteTextChar"/>
    <w:uiPriority w:val="99"/>
    <w:unhideWhenUsed/>
    <w:rsid w:val="00F4685C"/>
    <w:rPr>
      <w:sz w:val="20"/>
      <w:szCs w:val="20"/>
    </w:rPr>
  </w:style>
  <w:style w:type="character" w:customStyle="1" w:styleId="FootnoteTextChar">
    <w:name w:val="Footnote Text Char"/>
    <w:basedOn w:val="DefaultParagraphFont"/>
    <w:link w:val="FootnoteText"/>
    <w:uiPriority w:val="99"/>
    <w:rsid w:val="00F468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685C"/>
    <w:rPr>
      <w:vertAlign w:val="superscript"/>
    </w:rPr>
  </w:style>
  <w:style w:type="character" w:styleId="Hyperlink">
    <w:name w:val="Hyperlink"/>
    <w:basedOn w:val="DefaultParagraphFont"/>
    <w:uiPriority w:val="99"/>
    <w:unhideWhenUsed/>
    <w:rsid w:val="00B15D08"/>
    <w:rPr>
      <w:color w:val="0000FF"/>
      <w:u w:val="single"/>
    </w:rPr>
  </w:style>
  <w:style w:type="character" w:customStyle="1" w:styleId="UnresolvedMention1">
    <w:name w:val="Unresolved Mention1"/>
    <w:basedOn w:val="DefaultParagraphFont"/>
    <w:uiPriority w:val="99"/>
    <w:semiHidden/>
    <w:unhideWhenUsed/>
    <w:rsid w:val="00B15D08"/>
    <w:rPr>
      <w:color w:val="605E5C"/>
      <w:shd w:val="clear" w:color="auto" w:fill="E1DFDD"/>
    </w:rPr>
  </w:style>
  <w:style w:type="character" w:styleId="CommentReference">
    <w:name w:val="annotation reference"/>
    <w:basedOn w:val="DefaultParagraphFont"/>
    <w:uiPriority w:val="99"/>
    <w:semiHidden/>
    <w:unhideWhenUsed/>
    <w:rsid w:val="00F263ED"/>
    <w:rPr>
      <w:sz w:val="16"/>
      <w:szCs w:val="16"/>
    </w:rPr>
  </w:style>
  <w:style w:type="paragraph" w:styleId="CommentText">
    <w:name w:val="annotation text"/>
    <w:basedOn w:val="Normal"/>
    <w:link w:val="CommentTextChar"/>
    <w:uiPriority w:val="99"/>
    <w:unhideWhenUsed/>
    <w:rsid w:val="00F263ED"/>
    <w:rPr>
      <w:sz w:val="20"/>
      <w:szCs w:val="20"/>
    </w:rPr>
  </w:style>
  <w:style w:type="character" w:customStyle="1" w:styleId="CommentTextChar">
    <w:name w:val="Comment Text Char"/>
    <w:basedOn w:val="DefaultParagraphFont"/>
    <w:link w:val="CommentText"/>
    <w:uiPriority w:val="99"/>
    <w:rsid w:val="00F263ED"/>
    <w:rPr>
      <w:sz w:val="20"/>
      <w:szCs w:val="20"/>
    </w:rPr>
  </w:style>
  <w:style w:type="paragraph" w:styleId="CommentSubject">
    <w:name w:val="annotation subject"/>
    <w:basedOn w:val="CommentText"/>
    <w:next w:val="CommentText"/>
    <w:link w:val="CommentSubjectChar"/>
    <w:uiPriority w:val="99"/>
    <w:semiHidden/>
    <w:unhideWhenUsed/>
    <w:rsid w:val="00F263ED"/>
    <w:rPr>
      <w:b/>
      <w:bCs/>
    </w:rPr>
  </w:style>
  <w:style w:type="character" w:customStyle="1" w:styleId="CommentSubjectChar">
    <w:name w:val="Comment Subject Char"/>
    <w:basedOn w:val="CommentTextChar"/>
    <w:link w:val="CommentSubject"/>
    <w:uiPriority w:val="99"/>
    <w:semiHidden/>
    <w:rsid w:val="00F263ED"/>
    <w:rPr>
      <w:b/>
      <w:bCs/>
      <w:sz w:val="20"/>
      <w:szCs w:val="20"/>
    </w:rPr>
  </w:style>
  <w:style w:type="paragraph" w:customStyle="1" w:styleId="Default">
    <w:name w:val="Default"/>
    <w:rsid w:val="00DF6489"/>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E30169"/>
    <w:rPr>
      <w:color w:val="605E5C"/>
      <w:shd w:val="clear" w:color="auto" w:fill="E1DFDD"/>
    </w:rPr>
  </w:style>
  <w:style w:type="character" w:styleId="FollowedHyperlink">
    <w:name w:val="FollowedHyperlink"/>
    <w:basedOn w:val="DefaultParagraphFont"/>
    <w:uiPriority w:val="99"/>
    <w:semiHidden/>
    <w:unhideWhenUsed/>
    <w:rsid w:val="00CB2A0F"/>
    <w:rPr>
      <w:color w:val="954F72" w:themeColor="followedHyperlink"/>
      <w:u w:val="single"/>
    </w:rPr>
  </w:style>
  <w:style w:type="paragraph" w:styleId="Revision">
    <w:name w:val="Revision"/>
    <w:hidden/>
    <w:uiPriority w:val="99"/>
    <w:semiHidden/>
    <w:rsid w:val="00004BEC"/>
  </w:style>
  <w:style w:type="character" w:styleId="PageNumber">
    <w:name w:val="page number"/>
    <w:basedOn w:val="DefaultParagraphFont"/>
    <w:uiPriority w:val="99"/>
    <w:semiHidden/>
    <w:unhideWhenUsed/>
    <w:rsid w:val="00C42C3B"/>
  </w:style>
  <w:style w:type="paragraph" w:styleId="BodyText">
    <w:name w:val="Body Text"/>
    <w:basedOn w:val="Normal"/>
    <w:link w:val="BodyTextChar"/>
    <w:uiPriority w:val="99"/>
    <w:semiHidden/>
    <w:unhideWhenUsed/>
    <w:rsid w:val="005E3A06"/>
    <w:pPr>
      <w:spacing w:after="120"/>
    </w:pPr>
  </w:style>
  <w:style w:type="character" w:customStyle="1" w:styleId="BodyTextChar">
    <w:name w:val="Body Text Char"/>
    <w:basedOn w:val="DefaultParagraphFont"/>
    <w:link w:val="BodyText"/>
    <w:uiPriority w:val="99"/>
    <w:semiHidden/>
    <w:rsid w:val="005E3A06"/>
  </w:style>
  <w:style w:type="character" w:styleId="Emphasis">
    <w:name w:val="Emphasis"/>
    <w:basedOn w:val="DefaultParagraphFont"/>
    <w:uiPriority w:val="20"/>
    <w:qFormat/>
    <w:rsid w:val="00751129"/>
    <w:rPr>
      <w:i/>
      <w:iCs/>
    </w:rPr>
  </w:style>
  <w:style w:type="paragraph" w:customStyle="1" w:styleId="paragraph">
    <w:name w:val="paragraph"/>
    <w:basedOn w:val="Normal"/>
    <w:rsid w:val="008C3639"/>
    <w:pPr>
      <w:spacing w:before="100" w:beforeAutospacing="1" w:after="100" w:afterAutospacing="1"/>
    </w:pPr>
  </w:style>
  <w:style w:type="character" w:customStyle="1" w:styleId="normaltextrun">
    <w:name w:val="normaltextrun"/>
    <w:basedOn w:val="DefaultParagraphFont"/>
    <w:rsid w:val="008C3639"/>
  </w:style>
  <w:style w:type="character" w:customStyle="1" w:styleId="eop">
    <w:name w:val="eop"/>
    <w:basedOn w:val="DefaultParagraphFont"/>
    <w:rsid w:val="008C3639"/>
  </w:style>
  <w:style w:type="paragraph" w:customStyle="1" w:styleId="xmsonormal">
    <w:name w:val="x_msonormal"/>
    <w:basedOn w:val="Normal"/>
    <w:rsid w:val="00E85EC7"/>
    <w:rPr>
      <w:rFonts w:ascii="Calibri" w:eastAsiaTheme="minorHAnsi" w:hAnsi="Calibri" w:cs="Calibri"/>
      <w:sz w:val="22"/>
      <w:szCs w:val="22"/>
    </w:rPr>
  </w:style>
  <w:style w:type="paragraph" w:customStyle="1" w:styleId="xmsolistparagraph">
    <w:name w:val="x_msolistparagraph"/>
    <w:basedOn w:val="Normal"/>
    <w:rsid w:val="00E85EC7"/>
    <w:pPr>
      <w:ind w:left="720"/>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F266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515">
      <w:bodyDiv w:val="1"/>
      <w:marLeft w:val="0"/>
      <w:marRight w:val="0"/>
      <w:marTop w:val="0"/>
      <w:marBottom w:val="0"/>
      <w:divBdr>
        <w:top w:val="none" w:sz="0" w:space="0" w:color="auto"/>
        <w:left w:val="none" w:sz="0" w:space="0" w:color="auto"/>
        <w:bottom w:val="none" w:sz="0" w:space="0" w:color="auto"/>
        <w:right w:val="none" w:sz="0" w:space="0" w:color="auto"/>
      </w:divBdr>
      <w:divsChild>
        <w:div w:id="1428430430">
          <w:marLeft w:val="0"/>
          <w:marRight w:val="0"/>
          <w:marTop w:val="0"/>
          <w:marBottom w:val="0"/>
          <w:divBdr>
            <w:top w:val="none" w:sz="0" w:space="0" w:color="auto"/>
            <w:left w:val="none" w:sz="0" w:space="0" w:color="auto"/>
            <w:bottom w:val="none" w:sz="0" w:space="0" w:color="auto"/>
            <w:right w:val="none" w:sz="0" w:space="0" w:color="auto"/>
          </w:divBdr>
          <w:divsChild>
            <w:div w:id="432625729">
              <w:marLeft w:val="0"/>
              <w:marRight w:val="0"/>
              <w:marTop w:val="0"/>
              <w:marBottom w:val="0"/>
              <w:divBdr>
                <w:top w:val="none" w:sz="0" w:space="0" w:color="auto"/>
                <w:left w:val="none" w:sz="0" w:space="0" w:color="auto"/>
                <w:bottom w:val="none" w:sz="0" w:space="0" w:color="auto"/>
                <w:right w:val="none" w:sz="0" w:space="0" w:color="auto"/>
              </w:divBdr>
              <w:divsChild>
                <w:div w:id="471484225">
                  <w:marLeft w:val="0"/>
                  <w:marRight w:val="0"/>
                  <w:marTop w:val="0"/>
                  <w:marBottom w:val="0"/>
                  <w:divBdr>
                    <w:top w:val="none" w:sz="0" w:space="0" w:color="auto"/>
                    <w:left w:val="none" w:sz="0" w:space="0" w:color="auto"/>
                    <w:bottom w:val="none" w:sz="0" w:space="0" w:color="auto"/>
                    <w:right w:val="none" w:sz="0" w:space="0" w:color="auto"/>
                  </w:divBdr>
                  <w:divsChild>
                    <w:div w:id="11847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6668">
      <w:bodyDiv w:val="1"/>
      <w:marLeft w:val="0"/>
      <w:marRight w:val="0"/>
      <w:marTop w:val="0"/>
      <w:marBottom w:val="0"/>
      <w:divBdr>
        <w:top w:val="none" w:sz="0" w:space="0" w:color="auto"/>
        <w:left w:val="none" w:sz="0" w:space="0" w:color="auto"/>
        <w:bottom w:val="none" w:sz="0" w:space="0" w:color="auto"/>
        <w:right w:val="none" w:sz="0" w:space="0" w:color="auto"/>
      </w:divBdr>
    </w:div>
    <w:div w:id="232355248">
      <w:bodyDiv w:val="1"/>
      <w:marLeft w:val="0"/>
      <w:marRight w:val="0"/>
      <w:marTop w:val="0"/>
      <w:marBottom w:val="0"/>
      <w:divBdr>
        <w:top w:val="none" w:sz="0" w:space="0" w:color="auto"/>
        <w:left w:val="none" w:sz="0" w:space="0" w:color="auto"/>
        <w:bottom w:val="none" w:sz="0" w:space="0" w:color="auto"/>
        <w:right w:val="none" w:sz="0" w:space="0" w:color="auto"/>
      </w:divBdr>
      <w:divsChild>
        <w:div w:id="1469474857">
          <w:marLeft w:val="0"/>
          <w:marRight w:val="0"/>
          <w:marTop w:val="0"/>
          <w:marBottom w:val="0"/>
          <w:divBdr>
            <w:top w:val="none" w:sz="0" w:space="0" w:color="auto"/>
            <w:left w:val="none" w:sz="0" w:space="0" w:color="auto"/>
            <w:bottom w:val="none" w:sz="0" w:space="0" w:color="auto"/>
            <w:right w:val="none" w:sz="0" w:space="0" w:color="auto"/>
          </w:divBdr>
          <w:divsChild>
            <w:div w:id="442968513">
              <w:marLeft w:val="0"/>
              <w:marRight w:val="0"/>
              <w:marTop w:val="0"/>
              <w:marBottom w:val="0"/>
              <w:divBdr>
                <w:top w:val="none" w:sz="0" w:space="0" w:color="auto"/>
                <w:left w:val="none" w:sz="0" w:space="0" w:color="auto"/>
                <w:bottom w:val="none" w:sz="0" w:space="0" w:color="auto"/>
                <w:right w:val="none" w:sz="0" w:space="0" w:color="auto"/>
              </w:divBdr>
              <w:divsChild>
                <w:div w:id="234095690">
                  <w:marLeft w:val="0"/>
                  <w:marRight w:val="0"/>
                  <w:marTop w:val="0"/>
                  <w:marBottom w:val="0"/>
                  <w:divBdr>
                    <w:top w:val="none" w:sz="0" w:space="0" w:color="auto"/>
                    <w:left w:val="none" w:sz="0" w:space="0" w:color="auto"/>
                    <w:bottom w:val="none" w:sz="0" w:space="0" w:color="auto"/>
                    <w:right w:val="none" w:sz="0" w:space="0" w:color="auto"/>
                  </w:divBdr>
                  <w:divsChild>
                    <w:div w:id="19524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30075">
      <w:bodyDiv w:val="1"/>
      <w:marLeft w:val="0"/>
      <w:marRight w:val="0"/>
      <w:marTop w:val="0"/>
      <w:marBottom w:val="0"/>
      <w:divBdr>
        <w:top w:val="none" w:sz="0" w:space="0" w:color="auto"/>
        <w:left w:val="none" w:sz="0" w:space="0" w:color="auto"/>
        <w:bottom w:val="none" w:sz="0" w:space="0" w:color="auto"/>
        <w:right w:val="none" w:sz="0" w:space="0" w:color="auto"/>
      </w:divBdr>
      <w:divsChild>
        <w:div w:id="293995657">
          <w:marLeft w:val="0"/>
          <w:marRight w:val="0"/>
          <w:marTop w:val="0"/>
          <w:marBottom w:val="0"/>
          <w:divBdr>
            <w:top w:val="none" w:sz="0" w:space="0" w:color="auto"/>
            <w:left w:val="none" w:sz="0" w:space="0" w:color="auto"/>
            <w:bottom w:val="none" w:sz="0" w:space="0" w:color="auto"/>
            <w:right w:val="none" w:sz="0" w:space="0" w:color="auto"/>
          </w:divBdr>
          <w:divsChild>
            <w:div w:id="606499184">
              <w:marLeft w:val="0"/>
              <w:marRight w:val="0"/>
              <w:marTop w:val="0"/>
              <w:marBottom w:val="0"/>
              <w:divBdr>
                <w:top w:val="none" w:sz="0" w:space="0" w:color="auto"/>
                <w:left w:val="none" w:sz="0" w:space="0" w:color="auto"/>
                <w:bottom w:val="none" w:sz="0" w:space="0" w:color="auto"/>
                <w:right w:val="none" w:sz="0" w:space="0" w:color="auto"/>
              </w:divBdr>
              <w:divsChild>
                <w:div w:id="1531456966">
                  <w:marLeft w:val="0"/>
                  <w:marRight w:val="0"/>
                  <w:marTop w:val="0"/>
                  <w:marBottom w:val="0"/>
                  <w:divBdr>
                    <w:top w:val="none" w:sz="0" w:space="0" w:color="auto"/>
                    <w:left w:val="none" w:sz="0" w:space="0" w:color="auto"/>
                    <w:bottom w:val="none" w:sz="0" w:space="0" w:color="auto"/>
                    <w:right w:val="none" w:sz="0" w:space="0" w:color="auto"/>
                  </w:divBdr>
                  <w:divsChild>
                    <w:div w:id="7239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8068">
      <w:bodyDiv w:val="1"/>
      <w:marLeft w:val="0"/>
      <w:marRight w:val="0"/>
      <w:marTop w:val="0"/>
      <w:marBottom w:val="0"/>
      <w:divBdr>
        <w:top w:val="none" w:sz="0" w:space="0" w:color="auto"/>
        <w:left w:val="none" w:sz="0" w:space="0" w:color="auto"/>
        <w:bottom w:val="none" w:sz="0" w:space="0" w:color="auto"/>
        <w:right w:val="none" w:sz="0" w:space="0" w:color="auto"/>
      </w:divBdr>
      <w:divsChild>
        <w:div w:id="1996640642">
          <w:marLeft w:val="0"/>
          <w:marRight w:val="0"/>
          <w:marTop w:val="0"/>
          <w:marBottom w:val="0"/>
          <w:divBdr>
            <w:top w:val="none" w:sz="0" w:space="0" w:color="auto"/>
            <w:left w:val="none" w:sz="0" w:space="0" w:color="auto"/>
            <w:bottom w:val="none" w:sz="0" w:space="0" w:color="auto"/>
            <w:right w:val="none" w:sz="0" w:space="0" w:color="auto"/>
          </w:divBdr>
          <w:divsChild>
            <w:div w:id="1686204023">
              <w:marLeft w:val="0"/>
              <w:marRight w:val="0"/>
              <w:marTop w:val="0"/>
              <w:marBottom w:val="0"/>
              <w:divBdr>
                <w:top w:val="none" w:sz="0" w:space="0" w:color="auto"/>
                <w:left w:val="none" w:sz="0" w:space="0" w:color="auto"/>
                <w:bottom w:val="none" w:sz="0" w:space="0" w:color="auto"/>
                <w:right w:val="none" w:sz="0" w:space="0" w:color="auto"/>
              </w:divBdr>
              <w:divsChild>
                <w:div w:id="694506007">
                  <w:marLeft w:val="0"/>
                  <w:marRight w:val="0"/>
                  <w:marTop w:val="0"/>
                  <w:marBottom w:val="0"/>
                  <w:divBdr>
                    <w:top w:val="none" w:sz="0" w:space="0" w:color="auto"/>
                    <w:left w:val="none" w:sz="0" w:space="0" w:color="auto"/>
                    <w:bottom w:val="none" w:sz="0" w:space="0" w:color="auto"/>
                    <w:right w:val="none" w:sz="0" w:space="0" w:color="auto"/>
                  </w:divBdr>
                  <w:divsChild>
                    <w:div w:id="1890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60373">
      <w:bodyDiv w:val="1"/>
      <w:marLeft w:val="0"/>
      <w:marRight w:val="0"/>
      <w:marTop w:val="0"/>
      <w:marBottom w:val="0"/>
      <w:divBdr>
        <w:top w:val="none" w:sz="0" w:space="0" w:color="auto"/>
        <w:left w:val="none" w:sz="0" w:space="0" w:color="auto"/>
        <w:bottom w:val="none" w:sz="0" w:space="0" w:color="auto"/>
        <w:right w:val="none" w:sz="0" w:space="0" w:color="auto"/>
      </w:divBdr>
      <w:divsChild>
        <w:div w:id="1422605447">
          <w:marLeft w:val="0"/>
          <w:marRight w:val="0"/>
          <w:marTop w:val="0"/>
          <w:marBottom w:val="0"/>
          <w:divBdr>
            <w:top w:val="none" w:sz="0" w:space="0" w:color="auto"/>
            <w:left w:val="none" w:sz="0" w:space="0" w:color="auto"/>
            <w:bottom w:val="none" w:sz="0" w:space="0" w:color="auto"/>
            <w:right w:val="none" w:sz="0" w:space="0" w:color="auto"/>
          </w:divBdr>
          <w:divsChild>
            <w:div w:id="1593317096">
              <w:marLeft w:val="0"/>
              <w:marRight w:val="0"/>
              <w:marTop w:val="0"/>
              <w:marBottom w:val="0"/>
              <w:divBdr>
                <w:top w:val="none" w:sz="0" w:space="0" w:color="auto"/>
                <w:left w:val="none" w:sz="0" w:space="0" w:color="auto"/>
                <w:bottom w:val="none" w:sz="0" w:space="0" w:color="auto"/>
                <w:right w:val="none" w:sz="0" w:space="0" w:color="auto"/>
              </w:divBdr>
              <w:divsChild>
                <w:div w:id="1948852993">
                  <w:marLeft w:val="0"/>
                  <w:marRight w:val="0"/>
                  <w:marTop w:val="0"/>
                  <w:marBottom w:val="0"/>
                  <w:divBdr>
                    <w:top w:val="none" w:sz="0" w:space="0" w:color="auto"/>
                    <w:left w:val="none" w:sz="0" w:space="0" w:color="auto"/>
                    <w:bottom w:val="none" w:sz="0" w:space="0" w:color="auto"/>
                    <w:right w:val="none" w:sz="0" w:space="0" w:color="auto"/>
                  </w:divBdr>
                  <w:divsChild>
                    <w:div w:id="18625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84011">
      <w:bodyDiv w:val="1"/>
      <w:marLeft w:val="0"/>
      <w:marRight w:val="0"/>
      <w:marTop w:val="0"/>
      <w:marBottom w:val="0"/>
      <w:divBdr>
        <w:top w:val="none" w:sz="0" w:space="0" w:color="auto"/>
        <w:left w:val="none" w:sz="0" w:space="0" w:color="auto"/>
        <w:bottom w:val="none" w:sz="0" w:space="0" w:color="auto"/>
        <w:right w:val="none" w:sz="0" w:space="0" w:color="auto"/>
      </w:divBdr>
      <w:divsChild>
        <w:div w:id="1622152098">
          <w:marLeft w:val="0"/>
          <w:marRight w:val="0"/>
          <w:marTop w:val="0"/>
          <w:marBottom w:val="0"/>
          <w:divBdr>
            <w:top w:val="none" w:sz="0" w:space="0" w:color="auto"/>
            <w:left w:val="none" w:sz="0" w:space="0" w:color="auto"/>
            <w:bottom w:val="none" w:sz="0" w:space="0" w:color="auto"/>
            <w:right w:val="none" w:sz="0" w:space="0" w:color="auto"/>
          </w:divBdr>
          <w:divsChild>
            <w:div w:id="1536430217">
              <w:marLeft w:val="0"/>
              <w:marRight w:val="0"/>
              <w:marTop w:val="0"/>
              <w:marBottom w:val="0"/>
              <w:divBdr>
                <w:top w:val="none" w:sz="0" w:space="0" w:color="auto"/>
                <w:left w:val="none" w:sz="0" w:space="0" w:color="auto"/>
                <w:bottom w:val="none" w:sz="0" w:space="0" w:color="auto"/>
                <w:right w:val="none" w:sz="0" w:space="0" w:color="auto"/>
              </w:divBdr>
              <w:divsChild>
                <w:div w:id="824398806">
                  <w:marLeft w:val="0"/>
                  <w:marRight w:val="0"/>
                  <w:marTop w:val="0"/>
                  <w:marBottom w:val="0"/>
                  <w:divBdr>
                    <w:top w:val="none" w:sz="0" w:space="0" w:color="auto"/>
                    <w:left w:val="none" w:sz="0" w:space="0" w:color="auto"/>
                    <w:bottom w:val="none" w:sz="0" w:space="0" w:color="auto"/>
                    <w:right w:val="none" w:sz="0" w:space="0" w:color="auto"/>
                  </w:divBdr>
                  <w:divsChild>
                    <w:div w:id="17185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90965">
      <w:bodyDiv w:val="1"/>
      <w:marLeft w:val="0"/>
      <w:marRight w:val="0"/>
      <w:marTop w:val="0"/>
      <w:marBottom w:val="0"/>
      <w:divBdr>
        <w:top w:val="none" w:sz="0" w:space="0" w:color="auto"/>
        <w:left w:val="none" w:sz="0" w:space="0" w:color="auto"/>
        <w:bottom w:val="none" w:sz="0" w:space="0" w:color="auto"/>
        <w:right w:val="none" w:sz="0" w:space="0" w:color="auto"/>
      </w:divBdr>
    </w:div>
    <w:div w:id="811750999">
      <w:bodyDiv w:val="1"/>
      <w:marLeft w:val="0"/>
      <w:marRight w:val="0"/>
      <w:marTop w:val="0"/>
      <w:marBottom w:val="0"/>
      <w:divBdr>
        <w:top w:val="none" w:sz="0" w:space="0" w:color="auto"/>
        <w:left w:val="none" w:sz="0" w:space="0" w:color="auto"/>
        <w:bottom w:val="none" w:sz="0" w:space="0" w:color="auto"/>
        <w:right w:val="none" w:sz="0" w:space="0" w:color="auto"/>
      </w:divBdr>
    </w:div>
    <w:div w:id="846285059">
      <w:bodyDiv w:val="1"/>
      <w:marLeft w:val="0"/>
      <w:marRight w:val="0"/>
      <w:marTop w:val="0"/>
      <w:marBottom w:val="0"/>
      <w:divBdr>
        <w:top w:val="none" w:sz="0" w:space="0" w:color="auto"/>
        <w:left w:val="none" w:sz="0" w:space="0" w:color="auto"/>
        <w:bottom w:val="none" w:sz="0" w:space="0" w:color="auto"/>
        <w:right w:val="none" w:sz="0" w:space="0" w:color="auto"/>
      </w:divBdr>
      <w:divsChild>
        <w:div w:id="219487856">
          <w:marLeft w:val="0"/>
          <w:marRight w:val="0"/>
          <w:marTop w:val="0"/>
          <w:marBottom w:val="0"/>
          <w:divBdr>
            <w:top w:val="none" w:sz="0" w:space="0" w:color="auto"/>
            <w:left w:val="none" w:sz="0" w:space="0" w:color="auto"/>
            <w:bottom w:val="none" w:sz="0" w:space="0" w:color="auto"/>
            <w:right w:val="none" w:sz="0" w:space="0" w:color="auto"/>
          </w:divBdr>
          <w:divsChild>
            <w:div w:id="848369839">
              <w:marLeft w:val="0"/>
              <w:marRight w:val="0"/>
              <w:marTop w:val="0"/>
              <w:marBottom w:val="0"/>
              <w:divBdr>
                <w:top w:val="none" w:sz="0" w:space="0" w:color="auto"/>
                <w:left w:val="none" w:sz="0" w:space="0" w:color="auto"/>
                <w:bottom w:val="none" w:sz="0" w:space="0" w:color="auto"/>
                <w:right w:val="none" w:sz="0" w:space="0" w:color="auto"/>
              </w:divBdr>
              <w:divsChild>
                <w:div w:id="145703582">
                  <w:marLeft w:val="0"/>
                  <w:marRight w:val="0"/>
                  <w:marTop w:val="0"/>
                  <w:marBottom w:val="0"/>
                  <w:divBdr>
                    <w:top w:val="none" w:sz="0" w:space="0" w:color="auto"/>
                    <w:left w:val="none" w:sz="0" w:space="0" w:color="auto"/>
                    <w:bottom w:val="none" w:sz="0" w:space="0" w:color="auto"/>
                    <w:right w:val="none" w:sz="0" w:space="0" w:color="auto"/>
                  </w:divBdr>
                  <w:divsChild>
                    <w:div w:id="14110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6061">
      <w:bodyDiv w:val="1"/>
      <w:marLeft w:val="0"/>
      <w:marRight w:val="0"/>
      <w:marTop w:val="0"/>
      <w:marBottom w:val="0"/>
      <w:divBdr>
        <w:top w:val="none" w:sz="0" w:space="0" w:color="auto"/>
        <w:left w:val="none" w:sz="0" w:space="0" w:color="auto"/>
        <w:bottom w:val="none" w:sz="0" w:space="0" w:color="auto"/>
        <w:right w:val="none" w:sz="0" w:space="0" w:color="auto"/>
      </w:divBdr>
      <w:divsChild>
        <w:div w:id="1208302752">
          <w:marLeft w:val="0"/>
          <w:marRight w:val="0"/>
          <w:marTop w:val="0"/>
          <w:marBottom w:val="0"/>
          <w:divBdr>
            <w:top w:val="none" w:sz="0" w:space="0" w:color="auto"/>
            <w:left w:val="none" w:sz="0" w:space="0" w:color="auto"/>
            <w:bottom w:val="none" w:sz="0" w:space="0" w:color="auto"/>
            <w:right w:val="none" w:sz="0" w:space="0" w:color="auto"/>
          </w:divBdr>
        </w:div>
        <w:div w:id="1539276730">
          <w:marLeft w:val="0"/>
          <w:marRight w:val="0"/>
          <w:marTop w:val="0"/>
          <w:marBottom w:val="0"/>
          <w:divBdr>
            <w:top w:val="none" w:sz="0" w:space="0" w:color="auto"/>
            <w:left w:val="none" w:sz="0" w:space="0" w:color="auto"/>
            <w:bottom w:val="none" w:sz="0" w:space="0" w:color="auto"/>
            <w:right w:val="none" w:sz="0" w:space="0" w:color="auto"/>
          </w:divBdr>
        </w:div>
      </w:divsChild>
    </w:div>
    <w:div w:id="866912549">
      <w:bodyDiv w:val="1"/>
      <w:marLeft w:val="0"/>
      <w:marRight w:val="0"/>
      <w:marTop w:val="0"/>
      <w:marBottom w:val="0"/>
      <w:divBdr>
        <w:top w:val="none" w:sz="0" w:space="0" w:color="auto"/>
        <w:left w:val="none" w:sz="0" w:space="0" w:color="auto"/>
        <w:bottom w:val="none" w:sz="0" w:space="0" w:color="auto"/>
        <w:right w:val="none" w:sz="0" w:space="0" w:color="auto"/>
      </w:divBdr>
    </w:div>
    <w:div w:id="965308367">
      <w:bodyDiv w:val="1"/>
      <w:marLeft w:val="0"/>
      <w:marRight w:val="0"/>
      <w:marTop w:val="0"/>
      <w:marBottom w:val="0"/>
      <w:divBdr>
        <w:top w:val="none" w:sz="0" w:space="0" w:color="auto"/>
        <w:left w:val="none" w:sz="0" w:space="0" w:color="auto"/>
        <w:bottom w:val="none" w:sz="0" w:space="0" w:color="auto"/>
        <w:right w:val="none" w:sz="0" w:space="0" w:color="auto"/>
      </w:divBdr>
      <w:divsChild>
        <w:div w:id="62143030">
          <w:marLeft w:val="0"/>
          <w:marRight w:val="0"/>
          <w:marTop w:val="0"/>
          <w:marBottom w:val="0"/>
          <w:divBdr>
            <w:top w:val="none" w:sz="0" w:space="0" w:color="auto"/>
            <w:left w:val="none" w:sz="0" w:space="0" w:color="auto"/>
            <w:bottom w:val="none" w:sz="0" w:space="0" w:color="auto"/>
            <w:right w:val="none" w:sz="0" w:space="0" w:color="auto"/>
          </w:divBdr>
          <w:divsChild>
            <w:div w:id="70078363">
              <w:marLeft w:val="0"/>
              <w:marRight w:val="0"/>
              <w:marTop w:val="0"/>
              <w:marBottom w:val="0"/>
              <w:divBdr>
                <w:top w:val="none" w:sz="0" w:space="0" w:color="auto"/>
                <w:left w:val="none" w:sz="0" w:space="0" w:color="auto"/>
                <w:bottom w:val="none" w:sz="0" w:space="0" w:color="auto"/>
                <w:right w:val="none" w:sz="0" w:space="0" w:color="auto"/>
              </w:divBdr>
              <w:divsChild>
                <w:div w:id="479229957">
                  <w:marLeft w:val="0"/>
                  <w:marRight w:val="0"/>
                  <w:marTop w:val="0"/>
                  <w:marBottom w:val="0"/>
                  <w:divBdr>
                    <w:top w:val="none" w:sz="0" w:space="0" w:color="auto"/>
                    <w:left w:val="none" w:sz="0" w:space="0" w:color="auto"/>
                    <w:bottom w:val="none" w:sz="0" w:space="0" w:color="auto"/>
                    <w:right w:val="none" w:sz="0" w:space="0" w:color="auto"/>
                  </w:divBdr>
                  <w:divsChild>
                    <w:div w:id="21304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1841">
      <w:bodyDiv w:val="1"/>
      <w:marLeft w:val="0"/>
      <w:marRight w:val="0"/>
      <w:marTop w:val="0"/>
      <w:marBottom w:val="0"/>
      <w:divBdr>
        <w:top w:val="none" w:sz="0" w:space="0" w:color="auto"/>
        <w:left w:val="none" w:sz="0" w:space="0" w:color="auto"/>
        <w:bottom w:val="none" w:sz="0" w:space="0" w:color="auto"/>
        <w:right w:val="none" w:sz="0" w:space="0" w:color="auto"/>
      </w:divBdr>
      <w:divsChild>
        <w:div w:id="828790395">
          <w:marLeft w:val="0"/>
          <w:marRight w:val="0"/>
          <w:marTop w:val="0"/>
          <w:marBottom w:val="0"/>
          <w:divBdr>
            <w:top w:val="none" w:sz="0" w:space="0" w:color="auto"/>
            <w:left w:val="none" w:sz="0" w:space="0" w:color="auto"/>
            <w:bottom w:val="none" w:sz="0" w:space="0" w:color="auto"/>
            <w:right w:val="none" w:sz="0" w:space="0" w:color="auto"/>
          </w:divBdr>
          <w:divsChild>
            <w:div w:id="173762979">
              <w:marLeft w:val="0"/>
              <w:marRight w:val="0"/>
              <w:marTop w:val="0"/>
              <w:marBottom w:val="0"/>
              <w:divBdr>
                <w:top w:val="none" w:sz="0" w:space="0" w:color="auto"/>
                <w:left w:val="none" w:sz="0" w:space="0" w:color="auto"/>
                <w:bottom w:val="none" w:sz="0" w:space="0" w:color="auto"/>
                <w:right w:val="none" w:sz="0" w:space="0" w:color="auto"/>
              </w:divBdr>
              <w:divsChild>
                <w:div w:id="625619962">
                  <w:marLeft w:val="0"/>
                  <w:marRight w:val="0"/>
                  <w:marTop w:val="0"/>
                  <w:marBottom w:val="0"/>
                  <w:divBdr>
                    <w:top w:val="none" w:sz="0" w:space="0" w:color="auto"/>
                    <w:left w:val="none" w:sz="0" w:space="0" w:color="auto"/>
                    <w:bottom w:val="none" w:sz="0" w:space="0" w:color="auto"/>
                    <w:right w:val="none" w:sz="0" w:space="0" w:color="auto"/>
                  </w:divBdr>
                  <w:divsChild>
                    <w:div w:id="12471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74380">
      <w:bodyDiv w:val="1"/>
      <w:marLeft w:val="0"/>
      <w:marRight w:val="0"/>
      <w:marTop w:val="0"/>
      <w:marBottom w:val="0"/>
      <w:divBdr>
        <w:top w:val="none" w:sz="0" w:space="0" w:color="auto"/>
        <w:left w:val="none" w:sz="0" w:space="0" w:color="auto"/>
        <w:bottom w:val="none" w:sz="0" w:space="0" w:color="auto"/>
        <w:right w:val="none" w:sz="0" w:space="0" w:color="auto"/>
      </w:divBdr>
      <w:divsChild>
        <w:div w:id="1045252927">
          <w:marLeft w:val="0"/>
          <w:marRight w:val="0"/>
          <w:marTop w:val="0"/>
          <w:marBottom w:val="0"/>
          <w:divBdr>
            <w:top w:val="none" w:sz="0" w:space="0" w:color="auto"/>
            <w:left w:val="none" w:sz="0" w:space="0" w:color="auto"/>
            <w:bottom w:val="none" w:sz="0" w:space="0" w:color="auto"/>
            <w:right w:val="none" w:sz="0" w:space="0" w:color="auto"/>
          </w:divBdr>
          <w:divsChild>
            <w:div w:id="349378770">
              <w:marLeft w:val="0"/>
              <w:marRight w:val="0"/>
              <w:marTop w:val="0"/>
              <w:marBottom w:val="0"/>
              <w:divBdr>
                <w:top w:val="none" w:sz="0" w:space="0" w:color="auto"/>
                <w:left w:val="none" w:sz="0" w:space="0" w:color="auto"/>
                <w:bottom w:val="none" w:sz="0" w:space="0" w:color="auto"/>
                <w:right w:val="none" w:sz="0" w:space="0" w:color="auto"/>
              </w:divBdr>
              <w:divsChild>
                <w:div w:id="1063943397">
                  <w:marLeft w:val="0"/>
                  <w:marRight w:val="0"/>
                  <w:marTop w:val="0"/>
                  <w:marBottom w:val="0"/>
                  <w:divBdr>
                    <w:top w:val="none" w:sz="0" w:space="0" w:color="auto"/>
                    <w:left w:val="none" w:sz="0" w:space="0" w:color="auto"/>
                    <w:bottom w:val="none" w:sz="0" w:space="0" w:color="auto"/>
                    <w:right w:val="none" w:sz="0" w:space="0" w:color="auto"/>
                  </w:divBdr>
                  <w:divsChild>
                    <w:div w:id="2244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51186">
      <w:bodyDiv w:val="1"/>
      <w:marLeft w:val="0"/>
      <w:marRight w:val="0"/>
      <w:marTop w:val="0"/>
      <w:marBottom w:val="0"/>
      <w:divBdr>
        <w:top w:val="none" w:sz="0" w:space="0" w:color="auto"/>
        <w:left w:val="none" w:sz="0" w:space="0" w:color="auto"/>
        <w:bottom w:val="none" w:sz="0" w:space="0" w:color="auto"/>
        <w:right w:val="none" w:sz="0" w:space="0" w:color="auto"/>
      </w:divBdr>
      <w:divsChild>
        <w:div w:id="1052341582">
          <w:marLeft w:val="0"/>
          <w:marRight w:val="0"/>
          <w:marTop w:val="0"/>
          <w:marBottom w:val="0"/>
          <w:divBdr>
            <w:top w:val="none" w:sz="0" w:space="0" w:color="auto"/>
            <w:left w:val="none" w:sz="0" w:space="0" w:color="auto"/>
            <w:bottom w:val="none" w:sz="0" w:space="0" w:color="auto"/>
            <w:right w:val="none" w:sz="0" w:space="0" w:color="auto"/>
          </w:divBdr>
        </w:div>
        <w:div w:id="1542203711">
          <w:marLeft w:val="0"/>
          <w:marRight w:val="0"/>
          <w:marTop w:val="0"/>
          <w:marBottom w:val="0"/>
          <w:divBdr>
            <w:top w:val="none" w:sz="0" w:space="0" w:color="auto"/>
            <w:left w:val="none" w:sz="0" w:space="0" w:color="auto"/>
            <w:bottom w:val="none" w:sz="0" w:space="0" w:color="auto"/>
            <w:right w:val="none" w:sz="0" w:space="0" w:color="auto"/>
          </w:divBdr>
        </w:div>
        <w:div w:id="2022782558">
          <w:marLeft w:val="0"/>
          <w:marRight w:val="0"/>
          <w:marTop w:val="0"/>
          <w:marBottom w:val="0"/>
          <w:divBdr>
            <w:top w:val="none" w:sz="0" w:space="0" w:color="auto"/>
            <w:left w:val="none" w:sz="0" w:space="0" w:color="auto"/>
            <w:bottom w:val="none" w:sz="0" w:space="0" w:color="auto"/>
            <w:right w:val="none" w:sz="0" w:space="0" w:color="auto"/>
          </w:divBdr>
        </w:div>
      </w:divsChild>
    </w:div>
    <w:div w:id="1159228764">
      <w:bodyDiv w:val="1"/>
      <w:marLeft w:val="0"/>
      <w:marRight w:val="0"/>
      <w:marTop w:val="0"/>
      <w:marBottom w:val="0"/>
      <w:divBdr>
        <w:top w:val="none" w:sz="0" w:space="0" w:color="auto"/>
        <w:left w:val="none" w:sz="0" w:space="0" w:color="auto"/>
        <w:bottom w:val="none" w:sz="0" w:space="0" w:color="auto"/>
        <w:right w:val="none" w:sz="0" w:space="0" w:color="auto"/>
      </w:divBdr>
    </w:div>
    <w:div w:id="1210337738">
      <w:bodyDiv w:val="1"/>
      <w:marLeft w:val="0"/>
      <w:marRight w:val="0"/>
      <w:marTop w:val="0"/>
      <w:marBottom w:val="0"/>
      <w:divBdr>
        <w:top w:val="none" w:sz="0" w:space="0" w:color="auto"/>
        <w:left w:val="none" w:sz="0" w:space="0" w:color="auto"/>
        <w:bottom w:val="none" w:sz="0" w:space="0" w:color="auto"/>
        <w:right w:val="none" w:sz="0" w:space="0" w:color="auto"/>
      </w:divBdr>
    </w:div>
    <w:div w:id="1272475921">
      <w:bodyDiv w:val="1"/>
      <w:marLeft w:val="0"/>
      <w:marRight w:val="0"/>
      <w:marTop w:val="0"/>
      <w:marBottom w:val="0"/>
      <w:divBdr>
        <w:top w:val="none" w:sz="0" w:space="0" w:color="auto"/>
        <w:left w:val="none" w:sz="0" w:space="0" w:color="auto"/>
        <w:bottom w:val="none" w:sz="0" w:space="0" w:color="auto"/>
        <w:right w:val="none" w:sz="0" w:space="0" w:color="auto"/>
      </w:divBdr>
      <w:divsChild>
        <w:div w:id="1625037841">
          <w:marLeft w:val="0"/>
          <w:marRight w:val="0"/>
          <w:marTop w:val="0"/>
          <w:marBottom w:val="0"/>
          <w:divBdr>
            <w:top w:val="none" w:sz="0" w:space="0" w:color="auto"/>
            <w:left w:val="none" w:sz="0" w:space="0" w:color="auto"/>
            <w:bottom w:val="none" w:sz="0" w:space="0" w:color="auto"/>
            <w:right w:val="none" w:sz="0" w:space="0" w:color="auto"/>
          </w:divBdr>
          <w:divsChild>
            <w:div w:id="1876262223">
              <w:marLeft w:val="0"/>
              <w:marRight w:val="0"/>
              <w:marTop w:val="0"/>
              <w:marBottom w:val="0"/>
              <w:divBdr>
                <w:top w:val="none" w:sz="0" w:space="0" w:color="auto"/>
                <w:left w:val="none" w:sz="0" w:space="0" w:color="auto"/>
                <w:bottom w:val="none" w:sz="0" w:space="0" w:color="auto"/>
                <w:right w:val="none" w:sz="0" w:space="0" w:color="auto"/>
              </w:divBdr>
              <w:divsChild>
                <w:div w:id="976495528">
                  <w:marLeft w:val="0"/>
                  <w:marRight w:val="0"/>
                  <w:marTop w:val="0"/>
                  <w:marBottom w:val="0"/>
                  <w:divBdr>
                    <w:top w:val="none" w:sz="0" w:space="0" w:color="auto"/>
                    <w:left w:val="none" w:sz="0" w:space="0" w:color="auto"/>
                    <w:bottom w:val="none" w:sz="0" w:space="0" w:color="auto"/>
                    <w:right w:val="none" w:sz="0" w:space="0" w:color="auto"/>
                  </w:divBdr>
                  <w:divsChild>
                    <w:div w:id="392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5504">
      <w:bodyDiv w:val="1"/>
      <w:marLeft w:val="0"/>
      <w:marRight w:val="0"/>
      <w:marTop w:val="0"/>
      <w:marBottom w:val="0"/>
      <w:divBdr>
        <w:top w:val="none" w:sz="0" w:space="0" w:color="auto"/>
        <w:left w:val="none" w:sz="0" w:space="0" w:color="auto"/>
        <w:bottom w:val="none" w:sz="0" w:space="0" w:color="auto"/>
        <w:right w:val="none" w:sz="0" w:space="0" w:color="auto"/>
      </w:divBdr>
    </w:div>
    <w:div w:id="1347443322">
      <w:bodyDiv w:val="1"/>
      <w:marLeft w:val="0"/>
      <w:marRight w:val="0"/>
      <w:marTop w:val="0"/>
      <w:marBottom w:val="0"/>
      <w:divBdr>
        <w:top w:val="none" w:sz="0" w:space="0" w:color="auto"/>
        <w:left w:val="none" w:sz="0" w:space="0" w:color="auto"/>
        <w:bottom w:val="none" w:sz="0" w:space="0" w:color="auto"/>
        <w:right w:val="none" w:sz="0" w:space="0" w:color="auto"/>
      </w:divBdr>
    </w:div>
    <w:div w:id="1424840248">
      <w:bodyDiv w:val="1"/>
      <w:marLeft w:val="0"/>
      <w:marRight w:val="0"/>
      <w:marTop w:val="0"/>
      <w:marBottom w:val="0"/>
      <w:divBdr>
        <w:top w:val="none" w:sz="0" w:space="0" w:color="auto"/>
        <w:left w:val="none" w:sz="0" w:space="0" w:color="auto"/>
        <w:bottom w:val="none" w:sz="0" w:space="0" w:color="auto"/>
        <w:right w:val="none" w:sz="0" w:space="0" w:color="auto"/>
      </w:divBdr>
      <w:divsChild>
        <w:div w:id="1987972856">
          <w:marLeft w:val="0"/>
          <w:marRight w:val="0"/>
          <w:marTop w:val="0"/>
          <w:marBottom w:val="0"/>
          <w:divBdr>
            <w:top w:val="none" w:sz="0" w:space="0" w:color="auto"/>
            <w:left w:val="none" w:sz="0" w:space="0" w:color="auto"/>
            <w:bottom w:val="none" w:sz="0" w:space="0" w:color="auto"/>
            <w:right w:val="none" w:sz="0" w:space="0" w:color="auto"/>
          </w:divBdr>
          <w:divsChild>
            <w:div w:id="1738552253">
              <w:marLeft w:val="0"/>
              <w:marRight w:val="0"/>
              <w:marTop w:val="0"/>
              <w:marBottom w:val="0"/>
              <w:divBdr>
                <w:top w:val="none" w:sz="0" w:space="0" w:color="auto"/>
                <w:left w:val="none" w:sz="0" w:space="0" w:color="auto"/>
                <w:bottom w:val="none" w:sz="0" w:space="0" w:color="auto"/>
                <w:right w:val="none" w:sz="0" w:space="0" w:color="auto"/>
              </w:divBdr>
              <w:divsChild>
                <w:div w:id="1374814764">
                  <w:marLeft w:val="0"/>
                  <w:marRight w:val="0"/>
                  <w:marTop w:val="0"/>
                  <w:marBottom w:val="0"/>
                  <w:divBdr>
                    <w:top w:val="none" w:sz="0" w:space="0" w:color="auto"/>
                    <w:left w:val="none" w:sz="0" w:space="0" w:color="auto"/>
                    <w:bottom w:val="none" w:sz="0" w:space="0" w:color="auto"/>
                    <w:right w:val="none" w:sz="0" w:space="0" w:color="auto"/>
                  </w:divBdr>
                  <w:divsChild>
                    <w:div w:id="2123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242192">
      <w:bodyDiv w:val="1"/>
      <w:marLeft w:val="0"/>
      <w:marRight w:val="0"/>
      <w:marTop w:val="0"/>
      <w:marBottom w:val="0"/>
      <w:divBdr>
        <w:top w:val="none" w:sz="0" w:space="0" w:color="auto"/>
        <w:left w:val="none" w:sz="0" w:space="0" w:color="auto"/>
        <w:bottom w:val="none" w:sz="0" w:space="0" w:color="auto"/>
        <w:right w:val="none" w:sz="0" w:space="0" w:color="auto"/>
      </w:divBdr>
      <w:divsChild>
        <w:div w:id="1342582673">
          <w:marLeft w:val="0"/>
          <w:marRight w:val="0"/>
          <w:marTop w:val="0"/>
          <w:marBottom w:val="0"/>
          <w:divBdr>
            <w:top w:val="none" w:sz="0" w:space="0" w:color="auto"/>
            <w:left w:val="none" w:sz="0" w:space="0" w:color="auto"/>
            <w:bottom w:val="none" w:sz="0" w:space="0" w:color="auto"/>
            <w:right w:val="none" w:sz="0" w:space="0" w:color="auto"/>
          </w:divBdr>
          <w:divsChild>
            <w:div w:id="295990772">
              <w:marLeft w:val="0"/>
              <w:marRight w:val="0"/>
              <w:marTop w:val="0"/>
              <w:marBottom w:val="0"/>
              <w:divBdr>
                <w:top w:val="none" w:sz="0" w:space="0" w:color="auto"/>
                <w:left w:val="none" w:sz="0" w:space="0" w:color="auto"/>
                <w:bottom w:val="none" w:sz="0" w:space="0" w:color="auto"/>
                <w:right w:val="none" w:sz="0" w:space="0" w:color="auto"/>
              </w:divBdr>
              <w:divsChild>
                <w:div w:id="333264980">
                  <w:marLeft w:val="0"/>
                  <w:marRight w:val="0"/>
                  <w:marTop w:val="0"/>
                  <w:marBottom w:val="0"/>
                  <w:divBdr>
                    <w:top w:val="none" w:sz="0" w:space="0" w:color="auto"/>
                    <w:left w:val="none" w:sz="0" w:space="0" w:color="auto"/>
                    <w:bottom w:val="none" w:sz="0" w:space="0" w:color="auto"/>
                    <w:right w:val="none" w:sz="0" w:space="0" w:color="auto"/>
                  </w:divBdr>
                  <w:divsChild>
                    <w:div w:id="5321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76676">
      <w:bodyDiv w:val="1"/>
      <w:marLeft w:val="0"/>
      <w:marRight w:val="0"/>
      <w:marTop w:val="0"/>
      <w:marBottom w:val="0"/>
      <w:divBdr>
        <w:top w:val="none" w:sz="0" w:space="0" w:color="auto"/>
        <w:left w:val="none" w:sz="0" w:space="0" w:color="auto"/>
        <w:bottom w:val="none" w:sz="0" w:space="0" w:color="auto"/>
        <w:right w:val="none" w:sz="0" w:space="0" w:color="auto"/>
      </w:divBdr>
      <w:divsChild>
        <w:div w:id="131681638">
          <w:marLeft w:val="0"/>
          <w:marRight w:val="0"/>
          <w:marTop w:val="0"/>
          <w:marBottom w:val="150"/>
          <w:divBdr>
            <w:top w:val="none" w:sz="0" w:space="0" w:color="auto"/>
            <w:left w:val="none" w:sz="0" w:space="0" w:color="auto"/>
            <w:bottom w:val="none" w:sz="0" w:space="0" w:color="auto"/>
            <w:right w:val="none" w:sz="0" w:space="0" w:color="auto"/>
          </w:divBdr>
        </w:div>
        <w:div w:id="746415832">
          <w:marLeft w:val="0"/>
          <w:marRight w:val="0"/>
          <w:marTop w:val="0"/>
          <w:marBottom w:val="225"/>
          <w:divBdr>
            <w:top w:val="none" w:sz="0" w:space="0" w:color="auto"/>
            <w:left w:val="none" w:sz="0" w:space="0" w:color="auto"/>
            <w:bottom w:val="none" w:sz="0" w:space="0" w:color="auto"/>
            <w:right w:val="none" w:sz="0" w:space="0" w:color="auto"/>
          </w:divBdr>
          <w:divsChild>
            <w:div w:id="2054647630">
              <w:marLeft w:val="0"/>
              <w:marRight w:val="0"/>
              <w:marTop w:val="0"/>
              <w:marBottom w:val="0"/>
              <w:divBdr>
                <w:top w:val="none" w:sz="0" w:space="0" w:color="auto"/>
                <w:left w:val="none" w:sz="0" w:space="0" w:color="auto"/>
                <w:bottom w:val="none" w:sz="0" w:space="0" w:color="auto"/>
                <w:right w:val="none" w:sz="0" w:space="0" w:color="auto"/>
              </w:divBdr>
              <w:divsChild>
                <w:div w:id="733044292">
                  <w:marLeft w:val="0"/>
                  <w:marRight w:val="0"/>
                  <w:marTop w:val="0"/>
                  <w:marBottom w:val="75"/>
                  <w:divBdr>
                    <w:top w:val="none" w:sz="0" w:space="0" w:color="auto"/>
                    <w:left w:val="none" w:sz="0" w:space="0" w:color="auto"/>
                    <w:bottom w:val="none" w:sz="0" w:space="0" w:color="auto"/>
                    <w:right w:val="none" w:sz="0" w:space="0" w:color="auto"/>
                  </w:divBdr>
                </w:div>
                <w:div w:id="19559359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2231493">
      <w:bodyDiv w:val="1"/>
      <w:marLeft w:val="0"/>
      <w:marRight w:val="0"/>
      <w:marTop w:val="0"/>
      <w:marBottom w:val="0"/>
      <w:divBdr>
        <w:top w:val="none" w:sz="0" w:space="0" w:color="auto"/>
        <w:left w:val="none" w:sz="0" w:space="0" w:color="auto"/>
        <w:bottom w:val="none" w:sz="0" w:space="0" w:color="auto"/>
        <w:right w:val="none" w:sz="0" w:space="0" w:color="auto"/>
      </w:divBdr>
    </w:div>
    <w:div w:id="1789660514">
      <w:bodyDiv w:val="1"/>
      <w:marLeft w:val="0"/>
      <w:marRight w:val="0"/>
      <w:marTop w:val="0"/>
      <w:marBottom w:val="0"/>
      <w:divBdr>
        <w:top w:val="none" w:sz="0" w:space="0" w:color="auto"/>
        <w:left w:val="none" w:sz="0" w:space="0" w:color="auto"/>
        <w:bottom w:val="none" w:sz="0" w:space="0" w:color="auto"/>
        <w:right w:val="none" w:sz="0" w:space="0" w:color="auto"/>
      </w:divBdr>
      <w:divsChild>
        <w:div w:id="1636644577">
          <w:marLeft w:val="0"/>
          <w:marRight w:val="0"/>
          <w:marTop w:val="0"/>
          <w:marBottom w:val="0"/>
          <w:divBdr>
            <w:top w:val="none" w:sz="0" w:space="0" w:color="auto"/>
            <w:left w:val="none" w:sz="0" w:space="0" w:color="auto"/>
            <w:bottom w:val="none" w:sz="0" w:space="0" w:color="auto"/>
            <w:right w:val="none" w:sz="0" w:space="0" w:color="auto"/>
          </w:divBdr>
          <w:divsChild>
            <w:div w:id="1449465433">
              <w:marLeft w:val="0"/>
              <w:marRight w:val="0"/>
              <w:marTop w:val="0"/>
              <w:marBottom w:val="0"/>
              <w:divBdr>
                <w:top w:val="none" w:sz="0" w:space="0" w:color="auto"/>
                <w:left w:val="none" w:sz="0" w:space="0" w:color="auto"/>
                <w:bottom w:val="none" w:sz="0" w:space="0" w:color="auto"/>
                <w:right w:val="none" w:sz="0" w:space="0" w:color="auto"/>
              </w:divBdr>
              <w:divsChild>
                <w:div w:id="510875079">
                  <w:marLeft w:val="0"/>
                  <w:marRight w:val="0"/>
                  <w:marTop w:val="0"/>
                  <w:marBottom w:val="0"/>
                  <w:divBdr>
                    <w:top w:val="none" w:sz="0" w:space="0" w:color="auto"/>
                    <w:left w:val="none" w:sz="0" w:space="0" w:color="auto"/>
                    <w:bottom w:val="none" w:sz="0" w:space="0" w:color="auto"/>
                    <w:right w:val="none" w:sz="0" w:space="0" w:color="auto"/>
                  </w:divBdr>
                  <w:divsChild>
                    <w:div w:id="12781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9750">
      <w:bodyDiv w:val="1"/>
      <w:marLeft w:val="0"/>
      <w:marRight w:val="0"/>
      <w:marTop w:val="0"/>
      <w:marBottom w:val="0"/>
      <w:divBdr>
        <w:top w:val="none" w:sz="0" w:space="0" w:color="auto"/>
        <w:left w:val="none" w:sz="0" w:space="0" w:color="auto"/>
        <w:bottom w:val="none" w:sz="0" w:space="0" w:color="auto"/>
        <w:right w:val="none" w:sz="0" w:space="0" w:color="auto"/>
      </w:divBdr>
    </w:div>
    <w:div w:id="1797413035">
      <w:bodyDiv w:val="1"/>
      <w:marLeft w:val="0"/>
      <w:marRight w:val="0"/>
      <w:marTop w:val="0"/>
      <w:marBottom w:val="0"/>
      <w:divBdr>
        <w:top w:val="none" w:sz="0" w:space="0" w:color="auto"/>
        <w:left w:val="none" w:sz="0" w:space="0" w:color="auto"/>
        <w:bottom w:val="none" w:sz="0" w:space="0" w:color="auto"/>
        <w:right w:val="none" w:sz="0" w:space="0" w:color="auto"/>
      </w:divBdr>
      <w:divsChild>
        <w:div w:id="2024210461">
          <w:marLeft w:val="0"/>
          <w:marRight w:val="0"/>
          <w:marTop w:val="0"/>
          <w:marBottom w:val="0"/>
          <w:divBdr>
            <w:top w:val="none" w:sz="0" w:space="0" w:color="auto"/>
            <w:left w:val="none" w:sz="0" w:space="0" w:color="auto"/>
            <w:bottom w:val="none" w:sz="0" w:space="0" w:color="auto"/>
            <w:right w:val="none" w:sz="0" w:space="0" w:color="auto"/>
          </w:divBdr>
          <w:divsChild>
            <w:div w:id="218056161">
              <w:marLeft w:val="0"/>
              <w:marRight w:val="0"/>
              <w:marTop w:val="0"/>
              <w:marBottom w:val="0"/>
              <w:divBdr>
                <w:top w:val="none" w:sz="0" w:space="0" w:color="auto"/>
                <w:left w:val="none" w:sz="0" w:space="0" w:color="auto"/>
                <w:bottom w:val="none" w:sz="0" w:space="0" w:color="auto"/>
                <w:right w:val="none" w:sz="0" w:space="0" w:color="auto"/>
              </w:divBdr>
              <w:divsChild>
                <w:div w:id="342633108">
                  <w:marLeft w:val="0"/>
                  <w:marRight w:val="0"/>
                  <w:marTop w:val="0"/>
                  <w:marBottom w:val="0"/>
                  <w:divBdr>
                    <w:top w:val="none" w:sz="0" w:space="0" w:color="auto"/>
                    <w:left w:val="none" w:sz="0" w:space="0" w:color="auto"/>
                    <w:bottom w:val="none" w:sz="0" w:space="0" w:color="auto"/>
                    <w:right w:val="none" w:sz="0" w:space="0" w:color="auto"/>
                  </w:divBdr>
                  <w:divsChild>
                    <w:div w:id="4344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987">
      <w:bodyDiv w:val="1"/>
      <w:marLeft w:val="0"/>
      <w:marRight w:val="0"/>
      <w:marTop w:val="0"/>
      <w:marBottom w:val="0"/>
      <w:divBdr>
        <w:top w:val="none" w:sz="0" w:space="0" w:color="auto"/>
        <w:left w:val="none" w:sz="0" w:space="0" w:color="auto"/>
        <w:bottom w:val="none" w:sz="0" w:space="0" w:color="auto"/>
        <w:right w:val="none" w:sz="0" w:space="0" w:color="auto"/>
      </w:divBdr>
      <w:divsChild>
        <w:div w:id="589579345">
          <w:marLeft w:val="0"/>
          <w:marRight w:val="0"/>
          <w:marTop w:val="0"/>
          <w:marBottom w:val="0"/>
          <w:divBdr>
            <w:top w:val="none" w:sz="0" w:space="0" w:color="auto"/>
            <w:left w:val="none" w:sz="0" w:space="0" w:color="auto"/>
            <w:bottom w:val="none" w:sz="0" w:space="0" w:color="auto"/>
            <w:right w:val="none" w:sz="0" w:space="0" w:color="auto"/>
          </w:divBdr>
          <w:divsChild>
            <w:div w:id="1965580309">
              <w:marLeft w:val="0"/>
              <w:marRight w:val="0"/>
              <w:marTop w:val="0"/>
              <w:marBottom w:val="0"/>
              <w:divBdr>
                <w:top w:val="none" w:sz="0" w:space="0" w:color="auto"/>
                <w:left w:val="none" w:sz="0" w:space="0" w:color="auto"/>
                <w:bottom w:val="none" w:sz="0" w:space="0" w:color="auto"/>
                <w:right w:val="none" w:sz="0" w:space="0" w:color="auto"/>
              </w:divBdr>
              <w:divsChild>
                <w:div w:id="557084022">
                  <w:marLeft w:val="0"/>
                  <w:marRight w:val="0"/>
                  <w:marTop w:val="0"/>
                  <w:marBottom w:val="0"/>
                  <w:divBdr>
                    <w:top w:val="none" w:sz="0" w:space="0" w:color="auto"/>
                    <w:left w:val="none" w:sz="0" w:space="0" w:color="auto"/>
                    <w:bottom w:val="none" w:sz="0" w:space="0" w:color="auto"/>
                    <w:right w:val="none" w:sz="0" w:space="0" w:color="auto"/>
                  </w:divBdr>
                  <w:divsChild>
                    <w:div w:id="2051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2749">
      <w:bodyDiv w:val="1"/>
      <w:marLeft w:val="0"/>
      <w:marRight w:val="0"/>
      <w:marTop w:val="0"/>
      <w:marBottom w:val="0"/>
      <w:divBdr>
        <w:top w:val="none" w:sz="0" w:space="0" w:color="auto"/>
        <w:left w:val="none" w:sz="0" w:space="0" w:color="auto"/>
        <w:bottom w:val="none" w:sz="0" w:space="0" w:color="auto"/>
        <w:right w:val="none" w:sz="0" w:space="0" w:color="auto"/>
      </w:divBdr>
      <w:divsChild>
        <w:div w:id="1627007282">
          <w:marLeft w:val="0"/>
          <w:marRight w:val="0"/>
          <w:marTop w:val="0"/>
          <w:marBottom w:val="0"/>
          <w:divBdr>
            <w:top w:val="none" w:sz="0" w:space="0" w:color="auto"/>
            <w:left w:val="none" w:sz="0" w:space="0" w:color="auto"/>
            <w:bottom w:val="none" w:sz="0" w:space="0" w:color="auto"/>
            <w:right w:val="none" w:sz="0" w:space="0" w:color="auto"/>
          </w:divBdr>
          <w:divsChild>
            <w:div w:id="1065226400">
              <w:marLeft w:val="0"/>
              <w:marRight w:val="0"/>
              <w:marTop w:val="0"/>
              <w:marBottom w:val="0"/>
              <w:divBdr>
                <w:top w:val="none" w:sz="0" w:space="0" w:color="auto"/>
                <w:left w:val="none" w:sz="0" w:space="0" w:color="auto"/>
                <w:bottom w:val="none" w:sz="0" w:space="0" w:color="auto"/>
                <w:right w:val="none" w:sz="0" w:space="0" w:color="auto"/>
              </w:divBdr>
              <w:divsChild>
                <w:div w:id="1327593112">
                  <w:marLeft w:val="0"/>
                  <w:marRight w:val="0"/>
                  <w:marTop w:val="0"/>
                  <w:marBottom w:val="0"/>
                  <w:divBdr>
                    <w:top w:val="none" w:sz="0" w:space="0" w:color="auto"/>
                    <w:left w:val="none" w:sz="0" w:space="0" w:color="auto"/>
                    <w:bottom w:val="none" w:sz="0" w:space="0" w:color="auto"/>
                    <w:right w:val="none" w:sz="0" w:space="0" w:color="auto"/>
                  </w:divBdr>
                  <w:divsChild>
                    <w:div w:id="19974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9772">
      <w:bodyDiv w:val="1"/>
      <w:marLeft w:val="0"/>
      <w:marRight w:val="0"/>
      <w:marTop w:val="0"/>
      <w:marBottom w:val="0"/>
      <w:divBdr>
        <w:top w:val="none" w:sz="0" w:space="0" w:color="auto"/>
        <w:left w:val="none" w:sz="0" w:space="0" w:color="auto"/>
        <w:bottom w:val="none" w:sz="0" w:space="0" w:color="auto"/>
        <w:right w:val="none" w:sz="0" w:space="0" w:color="auto"/>
      </w:divBdr>
    </w:div>
    <w:div w:id="1996714026">
      <w:bodyDiv w:val="1"/>
      <w:marLeft w:val="0"/>
      <w:marRight w:val="0"/>
      <w:marTop w:val="0"/>
      <w:marBottom w:val="0"/>
      <w:divBdr>
        <w:top w:val="none" w:sz="0" w:space="0" w:color="auto"/>
        <w:left w:val="none" w:sz="0" w:space="0" w:color="auto"/>
        <w:bottom w:val="none" w:sz="0" w:space="0" w:color="auto"/>
        <w:right w:val="none" w:sz="0" w:space="0" w:color="auto"/>
      </w:divBdr>
      <w:divsChild>
        <w:div w:id="1091046080">
          <w:marLeft w:val="0"/>
          <w:marRight w:val="0"/>
          <w:marTop w:val="0"/>
          <w:marBottom w:val="0"/>
          <w:divBdr>
            <w:top w:val="none" w:sz="0" w:space="0" w:color="auto"/>
            <w:left w:val="none" w:sz="0" w:space="0" w:color="auto"/>
            <w:bottom w:val="none" w:sz="0" w:space="0" w:color="auto"/>
            <w:right w:val="none" w:sz="0" w:space="0" w:color="auto"/>
          </w:divBdr>
          <w:divsChild>
            <w:div w:id="667633217">
              <w:marLeft w:val="0"/>
              <w:marRight w:val="0"/>
              <w:marTop w:val="0"/>
              <w:marBottom w:val="0"/>
              <w:divBdr>
                <w:top w:val="none" w:sz="0" w:space="0" w:color="auto"/>
                <w:left w:val="none" w:sz="0" w:space="0" w:color="auto"/>
                <w:bottom w:val="none" w:sz="0" w:space="0" w:color="auto"/>
                <w:right w:val="none" w:sz="0" w:space="0" w:color="auto"/>
              </w:divBdr>
              <w:divsChild>
                <w:div w:id="1853715068">
                  <w:marLeft w:val="0"/>
                  <w:marRight w:val="0"/>
                  <w:marTop w:val="0"/>
                  <w:marBottom w:val="0"/>
                  <w:divBdr>
                    <w:top w:val="none" w:sz="0" w:space="0" w:color="auto"/>
                    <w:left w:val="none" w:sz="0" w:space="0" w:color="auto"/>
                    <w:bottom w:val="none" w:sz="0" w:space="0" w:color="auto"/>
                    <w:right w:val="none" w:sz="0" w:space="0" w:color="auto"/>
                  </w:divBdr>
                  <w:divsChild>
                    <w:div w:id="1152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43060">
      <w:bodyDiv w:val="1"/>
      <w:marLeft w:val="0"/>
      <w:marRight w:val="0"/>
      <w:marTop w:val="0"/>
      <w:marBottom w:val="0"/>
      <w:divBdr>
        <w:top w:val="none" w:sz="0" w:space="0" w:color="auto"/>
        <w:left w:val="none" w:sz="0" w:space="0" w:color="auto"/>
        <w:bottom w:val="none" w:sz="0" w:space="0" w:color="auto"/>
        <w:right w:val="none" w:sz="0" w:space="0" w:color="auto"/>
      </w:divBdr>
    </w:div>
    <w:div w:id="2034647864">
      <w:bodyDiv w:val="1"/>
      <w:marLeft w:val="0"/>
      <w:marRight w:val="0"/>
      <w:marTop w:val="0"/>
      <w:marBottom w:val="0"/>
      <w:divBdr>
        <w:top w:val="none" w:sz="0" w:space="0" w:color="auto"/>
        <w:left w:val="none" w:sz="0" w:space="0" w:color="auto"/>
        <w:bottom w:val="none" w:sz="0" w:space="0" w:color="auto"/>
        <w:right w:val="none" w:sz="0" w:space="0" w:color="auto"/>
      </w:divBdr>
    </w:div>
    <w:div w:id="2039156598">
      <w:bodyDiv w:val="1"/>
      <w:marLeft w:val="0"/>
      <w:marRight w:val="0"/>
      <w:marTop w:val="0"/>
      <w:marBottom w:val="0"/>
      <w:divBdr>
        <w:top w:val="none" w:sz="0" w:space="0" w:color="auto"/>
        <w:left w:val="none" w:sz="0" w:space="0" w:color="auto"/>
        <w:bottom w:val="none" w:sz="0" w:space="0" w:color="auto"/>
        <w:right w:val="none" w:sz="0" w:space="0" w:color="auto"/>
      </w:divBdr>
      <w:divsChild>
        <w:div w:id="217716417">
          <w:marLeft w:val="0"/>
          <w:marRight w:val="0"/>
          <w:marTop w:val="0"/>
          <w:marBottom w:val="0"/>
          <w:divBdr>
            <w:top w:val="none" w:sz="0" w:space="0" w:color="auto"/>
            <w:left w:val="none" w:sz="0" w:space="0" w:color="auto"/>
            <w:bottom w:val="none" w:sz="0" w:space="0" w:color="auto"/>
            <w:right w:val="none" w:sz="0" w:space="0" w:color="auto"/>
          </w:divBdr>
          <w:divsChild>
            <w:div w:id="1749233868">
              <w:marLeft w:val="0"/>
              <w:marRight w:val="0"/>
              <w:marTop w:val="0"/>
              <w:marBottom w:val="0"/>
              <w:divBdr>
                <w:top w:val="none" w:sz="0" w:space="0" w:color="auto"/>
                <w:left w:val="none" w:sz="0" w:space="0" w:color="auto"/>
                <w:bottom w:val="none" w:sz="0" w:space="0" w:color="auto"/>
                <w:right w:val="none" w:sz="0" w:space="0" w:color="auto"/>
              </w:divBdr>
              <w:divsChild>
                <w:div w:id="30963129">
                  <w:marLeft w:val="0"/>
                  <w:marRight w:val="0"/>
                  <w:marTop w:val="0"/>
                  <w:marBottom w:val="0"/>
                  <w:divBdr>
                    <w:top w:val="none" w:sz="0" w:space="0" w:color="auto"/>
                    <w:left w:val="none" w:sz="0" w:space="0" w:color="auto"/>
                    <w:bottom w:val="none" w:sz="0" w:space="0" w:color="auto"/>
                    <w:right w:val="none" w:sz="0" w:space="0" w:color="auto"/>
                  </w:divBdr>
                  <w:divsChild>
                    <w:div w:id="16823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9805">
      <w:bodyDiv w:val="1"/>
      <w:marLeft w:val="0"/>
      <w:marRight w:val="0"/>
      <w:marTop w:val="0"/>
      <w:marBottom w:val="0"/>
      <w:divBdr>
        <w:top w:val="none" w:sz="0" w:space="0" w:color="auto"/>
        <w:left w:val="none" w:sz="0" w:space="0" w:color="auto"/>
        <w:bottom w:val="none" w:sz="0" w:space="0" w:color="auto"/>
        <w:right w:val="none" w:sz="0" w:space="0" w:color="auto"/>
      </w:divBdr>
    </w:div>
    <w:div w:id="2074624417">
      <w:bodyDiv w:val="1"/>
      <w:marLeft w:val="0"/>
      <w:marRight w:val="0"/>
      <w:marTop w:val="0"/>
      <w:marBottom w:val="0"/>
      <w:divBdr>
        <w:top w:val="none" w:sz="0" w:space="0" w:color="auto"/>
        <w:left w:val="none" w:sz="0" w:space="0" w:color="auto"/>
        <w:bottom w:val="none" w:sz="0" w:space="0" w:color="auto"/>
        <w:right w:val="none" w:sz="0" w:space="0" w:color="auto"/>
      </w:divBdr>
      <w:divsChild>
        <w:div w:id="2040162998">
          <w:marLeft w:val="0"/>
          <w:marRight w:val="0"/>
          <w:marTop w:val="0"/>
          <w:marBottom w:val="0"/>
          <w:divBdr>
            <w:top w:val="none" w:sz="0" w:space="0" w:color="auto"/>
            <w:left w:val="none" w:sz="0" w:space="0" w:color="auto"/>
            <w:bottom w:val="none" w:sz="0" w:space="0" w:color="auto"/>
            <w:right w:val="none" w:sz="0" w:space="0" w:color="auto"/>
          </w:divBdr>
          <w:divsChild>
            <w:div w:id="1857881762">
              <w:marLeft w:val="0"/>
              <w:marRight w:val="0"/>
              <w:marTop w:val="0"/>
              <w:marBottom w:val="0"/>
              <w:divBdr>
                <w:top w:val="none" w:sz="0" w:space="0" w:color="auto"/>
                <w:left w:val="none" w:sz="0" w:space="0" w:color="auto"/>
                <w:bottom w:val="none" w:sz="0" w:space="0" w:color="auto"/>
                <w:right w:val="none" w:sz="0" w:space="0" w:color="auto"/>
              </w:divBdr>
              <w:divsChild>
                <w:div w:id="2041079634">
                  <w:marLeft w:val="0"/>
                  <w:marRight w:val="0"/>
                  <w:marTop w:val="0"/>
                  <w:marBottom w:val="0"/>
                  <w:divBdr>
                    <w:top w:val="none" w:sz="0" w:space="0" w:color="auto"/>
                    <w:left w:val="none" w:sz="0" w:space="0" w:color="auto"/>
                    <w:bottom w:val="none" w:sz="0" w:space="0" w:color="auto"/>
                    <w:right w:val="none" w:sz="0" w:space="0" w:color="auto"/>
                  </w:divBdr>
                  <w:divsChild>
                    <w:div w:id="6130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3921">
      <w:bodyDiv w:val="1"/>
      <w:marLeft w:val="0"/>
      <w:marRight w:val="0"/>
      <w:marTop w:val="0"/>
      <w:marBottom w:val="0"/>
      <w:divBdr>
        <w:top w:val="none" w:sz="0" w:space="0" w:color="auto"/>
        <w:left w:val="none" w:sz="0" w:space="0" w:color="auto"/>
        <w:bottom w:val="none" w:sz="0" w:space="0" w:color="auto"/>
        <w:right w:val="none" w:sz="0" w:space="0" w:color="auto"/>
      </w:divBdr>
      <w:divsChild>
        <w:div w:id="178468074">
          <w:marLeft w:val="0"/>
          <w:marRight w:val="0"/>
          <w:marTop w:val="0"/>
          <w:marBottom w:val="0"/>
          <w:divBdr>
            <w:top w:val="none" w:sz="0" w:space="0" w:color="auto"/>
            <w:left w:val="none" w:sz="0" w:space="0" w:color="auto"/>
            <w:bottom w:val="none" w:sz="0" w:space="0" w:color="auto"/>
            <w:right w:val="none" w:sz="0" w:space="0" w:color="auto"/>
          </w:divBdr>
          <w:divsChild>
            <w:div w:id="1299649070">
              <w:marLeft w:val="0"/>
              <w:marRight w:val="0"/>
              <w:marTop w:val="0"/>
              <w:marBottom w:val="0"/>
              <w:divBdr>
                <w:top w:val="none" w:sz="0" w:space="0" w:color="auto"/>
                <w:left w:val="none" w:sz="0" w:space="0" w:color="auto"/>
                <w:bottom w:val="none" w:sz="0" w:space="0" w:color="auto"/>
                <w:right w:val="none" w:sz="0" w:space="0" w:color="auto"/>
              </w:divBdr>
              <w:divsChild>
                <w:div w:id="445732789">
                  <w:marLeft w:val="0"/>
                  <w:marRight w:val="0"/>
                  <w:marTop w:val="0"/>
                  <w:marBottom w:val="0"/>
                  <w:divBdr>
                    <w:top w:val="none" w:sz="0" w:space="0" w:color="auto"/>
                    <w:left w:val="none" w:sz="0" w:space="0" w:color="auto"/>
                    <w:bottom w:val="none" w:sz="0" w:space="0" w:color="auto"/>
                    <w:right w:val="none" w:sz="0" w:space="0" w:color="auto"/>
                  </w:divBdr>
                  <w:divsChild>
                    <w:div w:id="20487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orna_moser@med.unc.edu" TargetMode="External"/><Relationship Id="rId18" Type="http://schemas.openxmlformats.org/officeDocument/2006/relationships/hyperlink" Target="mailto:richard.kruszynski@case.edu" TargetMode="External"/><Relationship Id="rId26" Type="http://schemas.openxmlformats.org/officeDocument/2006/relationships/hyperlink" Target="https://omh.ny.gov/omhweb/act/" TargetMode="External"/><Relationship Id="rId39" Type="http://schemas.openxmlformats.org/officeDocument/2006/relationships/header" Target="header1.xml"/><Relationship Id="rId21" Type="http://schemas.openxmlformats.org/officeDocument/2006/relationships/hyperlink" Target="https://mhttcnetwork.org/centers/northwest-mhttc/product/region-10-mhttc-area-focus-document" TargetMode="External"/><Relationship Id="rId34" Type="http://schemas.openxmlformats.org/officeDocument/2006/relationships/hyperlink" Target="https://doi.org/10.1176/appi.ps.201200095"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studer@wisc.edu" TargetMode="External"/><Relationship Id="rId20" Type="http://schemas.openxmlformats.org/officeDocument/2006/relationships/hyperlink" Target="https://case.edu/socialwork/centerforebp/resources/dartmouth-assertive-community-treatment-scale-dacts-protocol" TargetMode="External"/><Relationship Id="rId29" Type="http://schemas.openxmlformats.org/officeDocument/2006/relationships/hyperlink" Target="https://doi.org/10.1023/A:1001894311127"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wspiritlab.org/assertive-community-treatment-act-3/" TargetMode="External"/><Relationship Id="rId32" Type="http://schemas.openxmlformats.org/officeDocument/2006/relationships/hyperlink" Target="https://doi.org/10.1176/appi.ps.201600329" TargetMode="External"/><Relationship Id="rId37" Type="http://schemas.openxmlformats.org/officeDocument/2006/relationships/image" Target="media/image2.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mdv@uw.edu" TargetMode="External"/><Relationship Id="rId23" Type="http://schemas.openxmlformats.org/officeDocument/2006/relationships/hyperlink" Target="https://mhttcnetwork.org/centers/northwest-mhttc/product/introduction-assertive-community-treatment-act" TargetMode="External"/><Relationship Id="rId28" Type="http://schemas.openxmlformats.org/officeDocument/2006/relationships/hyperlink" Target="https://psycnet.apa.org/doi/10.1016/S0272-7358(97)00106-2" TargetMode="External"/><Relationship Id="rId36" Type="http://schemas.openxmlformats.org/officeDocument/2006/relationships/hyperlink" Target="https://doi.org/10.1176/appi.ps.51.11.1410" TargetMode="External"/><Relationship Id="rId10" Type="http://schemas.openxmlformats.org/officeDocument/2006/relationships/endnotes" Target="endnotes.xml"/><Relationship Id="rId19" Type="http://schemas.openxmlformats.org/officeDocument/2006/relationships/hyperlink" Target="https://uwspiritlab.org/assertive-community-treatment-act-3/act-resources/tool-for-measurement-of-assertive-community-treatment-tmact/" TargetMode="External"/><Relationship Id="rId31" Type="http://schemas.openxmlformats.org/officeDocument/2006/relationships/hyperlink" Target="https://doi.org/10.1177/1044207399010001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spiritlab.org/assertive-community-treatment-act-3/" TargetMode="External"/><Relationship Id="rId22" Type="http://schemas.openxmlformats.org/officeDocument/2006/relationships/hyperlink" Target="https://mhttcnetwork.org/centers/northwest-mhttc/national-assertive-community-treatment-act-virtual-consultation-meetings" TargetMode="External"/><Relationship Id="rId27" Type="http://schemas.openxmlformats.org/officeDocument/2006/relationships/hyperlink" Target="https://store.samhsa.gov/sites/default/files/SAMHSA_Digital_Download/howtouseebpkits-act_0.pdf" TargetMode="External"/><Relationship Id="rId30" Type="http://schemas.openxmlformats.org/officeDocument/2006/relationships/hyperlink" Target="https://doi.org/10.1023/A:1018761623212" TargetMode="External"/><Relationship Id="rId35" Type="http://schemas.openxmlformats.org/officeDocument/2006/relationships/hyperlink" Target="https://www.youtube.com/watch?v=GIJVeO8Ba1o"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UNC%20Institute%20for%20Best%20Practices" TargetMode="External"/><Relationship Id="rId17" Type="http://schemas.openxmlformats.org/officeDocument/2006/relationships/hyperlink" Target="https://case.edu/socialwork/centerforebp/practices/assertive-community-treatment" TargetMode="External"/><Relationship Id="rId25" Type="http://schemas.openxmlformats.org/officeDocument/2006/relationships/hyperlink" Target="https://www.med.unc.edu/psych/cecmh/education-and-training/unc-institute-for-best-practices/assertive-community-treatment-act/" TargetMode="External"/><Relationship Id="rId33" Type="http://schemas.openxmlformats.org/officeDocument/2006/relationships/hyperlink" Target="https://doi.org/10.1192/bjp.176.3.249" TargetMode="External"/><Relationship Id="rId38" Type="http://schemas.openxmlformats.org/officeDocument/2006/relationships/hyperlink" Target="https://mhttcnetwork.org/centers/selec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4ADBBD508D6842B26DC2C1CB526E8E" ma:contentTypeVersion="16" ma:contentTypeDescription="Create a new document." ma:contentTypeScope="" ma:versionID="4c8cbd9369a139f96fe1aea010eac047">
  <xsd:schema xmlns:xsd="http://www.w3.org/2001/XMLSchema" xmlns:xs="http://www.w3.org/2001/XMLSchema" xmlns:p="http://schemas.microsoft.com/office/2006/metadata/properties" xmlns:ns2="8790f490-05f9-4979-838d-578dc65b2076" xmlns:ns3="f9756116-95d7-40a2-a16d-8daf4a7346ba" targetNamespace="http://schemas.microsoft.com/office/2006/metadata/properties" ma:root="true" ma:fieldsID="0009783340f009e4faf310d9303bbb85" ns2:_="" ns3:_="">
    <xsd:import namespace="8790f490-05f9-4979-838d-578dc65b2076"/>
    <xsd:import namespace="f9756116-95d7-40a2-a16d-8daf4a7346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SearchProperties" minOccurs="0"/>
                <xsd:element ref="ns2:MediaServiceObjectDetectorVersion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f490-05f9-4979-838d-578dc65b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image" ma:index="23"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756116-95d7-40a2-a16d-8daf4a7346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855a81-e090-4c54-8d33-101229f1fe71}" ma:internalName="TaxCatchAll" ma:showField="CatchAllData" ma:web="f9756116-95d7-40a2-a16d-8daf4a7346b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90f490-05f9-4979-838d-578dc65b2076">
      <Terms xmlns="http://schemas.microsoft.com/office/infopath/2007/PartnerControls"/>
    </lcf76f155ced4ddcb4097134ff3c332f>
    <TaxCatchAll xmlns="f9756116-95d7-40a2-a16d-8daf4a7346ba" xsi:nil="true"/>
    <image xmlns="8790f490-05f9-4979-838d-578dc65b2076" xsi:nil="true"/>
  </documentManagement>
</p:properties>
</file>

<file path=customXml/itemProps1.xml><?xml version="1.0" encoding="utf-8"?>
<ds:datastoreItem xmlns:ds="http://schemas.openxmlformats.org/officeDocument/2006/customXml" ds:itemID="{C3C76E82-0BC0-41DF-8CE3-1107EB26A613}">
  <ds:schemaRefs>
    <ds:schemaRef ds:uri="http://schemas.microsoft.com/sharepoint/v3/contenttype/forms"/>
  </ds:schemaRefs>
</ds:datastoreItem>
</file>

<file path=customXml/itemProps2.xml><?xml version="1.0" encoding="utf-8"?>
<ds:datastoreItem xmlns:ds="http://schemas.openxmlformats.org/officeDocument/2006/customXml" ds:itemID="{FA9B3244-B611-4F52-A16F-179D11540006}">
  <ds:schemaRefs>
    <ds:schemaRef ds:uri="http://schemas.openxmlformats.org/officeDocument/2006/bibliography"/>
  </ds:schemaRefs>
</ds:datastoreItem>
</file>

<file path=customXml/itemProps3.xml><?xml version="1.0" encoding="utf-8"?>
<ds:datastoreItem xmlns:ds="http://schemas.openxmlformats.org/officeDocument/2006/customXml" ds:itemID="{9641A25E-140E-403A-9A56-BE63A2B83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f490-05f9-4979-838d-578dc65b2076"/>
    <ds:schemaRef ds:uri="f9756116-95d7-40a2-a16d-8daf4a734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F555C-09D0-4886-9028-87ABE6CCBF90}">
  <ds:schemaRefs>
    <ds:schemaRef ds:uri="http://schemas.microsoft.com/office/2006/metadata/properties"/>
    <ds:schemaRef ds:uri="http://schemas.microsoft.com/office/infopath/2007/PartnerControls"/>
    <ds:schemaRef ds:uri="8790f490-05f9-4979-838d-578dc65b2076"/>
    <ds:schemaRef ds:uri="f9756116-95d7-40a2-a16d-8daf4a7346b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3820</Words>
  <Characters>21775</Characters>
  <Application>Microsoft Office Word</Application>
  <DocSecurity>0</DocSecurity>
  <Lines>181</Lines>
  <Paragraphs>51</Paragraphs>
  <ScaleCrop>false</ScaleCrop>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and Promising Practice Fact Sheet</dc:title>
  <dc:subject/>
  <dc:creator>Dennis Robinson</dc:creator>
  <cp:keywords/>
  <dc:description/>
  <cp:lastModifiedBy>Gabrielle Orsi</cp:lastModifiedBy>
  <cp:revision>22</cp:revision>
  <dcterms:created xsi:type="dcterms:W3CDTF">2023-08-02T20:45:00Z</dcterms:created>
  <dcterms:modified xsi:type="dcterms:W3CDTF">2023-08-22T01:44:00Z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0x010100A34ADBBD508D6842B26DC2C1CB526E8E</vt:lpwstr>
  </property>
  <property fmtid="{D5CDD505-2E9C-101B-9397-08002B2CF9AE}" pid="3" name="MediaServiceImageTags">
    <vt:lpwstr/>
  </property>
</Properties>
</file>