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4BC80" w14:textId="106AFF21" w:rsidR="0067525B" w:rsidRPr="007C0512" w:rsidRDefault="00EF6F00" w:rsidP="00AB3B03">
      <w:pPr>
        <w:jc w:val="center"/>
        <w:rPr>
          <w:rFonts w:ascii="Arial" w:hAnsi="Arial" w:cs="Arial"/>
          <w:b/>
          <w:bCs/>
          <w:sz w:val="24"/>
          <w:szCs w:val="24"/>
          <w:u w:val="single"/>
        </w:rPr>
      </w:pPr>
      <w:r w:rsidRPr="007C0512">
        <w:rPr>
          <w:rFonts w:ascii="Arial" w:hAnsi="Arial" w:cs="Arial"/>
          <w:noProof/>
          <w:sz w:val="24"/>
          <w:szCs w:val="24"/>
        </w:rPr>
        <w:drawing>
          <wp:inline distT="0" distB="0" distL="0" distR="0" wp14:anchorId="76929135" wp14:editId="5BD3FED3">
            <wp:extent cx="714375" cy="714375"/>
            <wp:effectExtent l="0" t="0" r="9525" b="9525"/>
            <wp:docPr id="2" name="Graphic 2" descr="Deciduou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nfettiball.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714375" cy="714375"/>
                    </a:xfrm>
                    <a:prstGeom prst="rect">
                      <a:avLst/>
                    </a:prstGeom>
                  </pic:spPr>
                </pic:pic>
              </a:graphicData>
            </a:graphic>
          </wp:inline>
        </w:drawing>
      </w:r>
      <w:r w:rsidR="00EB0ED6">
        <w:rPr>
          <w:rFonts w:ascii="Arial" w:hAnsi="Arial" w:cs="Arial"/>
          <w:b/>
          <w:bCs/>
          <w:sz w:val="24"/>
          <w:szCs w:val="24"/>
          <w:u w:val="single"/>
        </w:rPr>
        <w:t>Establish-Maintain-Restore Guide</w:t>
      </w:r>
      <w:r w:rsidR="00EB0ED6" w:rsidRPr="007C0512">
        <w:rPr>
          <w:rFonts w:ascii="Arial" w:hAnsi="Arial" w:cs="Arial"/>
          <w:noProof/>
          <w:sz w:val="24"/>
          <w:szCs w:val="24"/>
        </w:rPr>
        <w:drawing>
          <wp:inline distT="0" distB="0" distL="0" distR="0" wp14:anchorId="000701A2" wp14:editId="27D64E1D">
            <wp:extent cx="714375" cy="714375"/>
            <wp:effectExtent l="0" t="0" r="9525" b="9525"/>
            <wp:docPr id="5" name="Graphic 5" descr="Deciduou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nfettiball.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714375" cy="714375"/>
                    </a:xfrm>
                    <a:prstGeom prst="rect">
                      <a:avLst/>
                    </a:prstGeom>
                  </pic:spPr>
                </pic:pic>
              </a:graphicData>
            </a:graphic>
          </wp:inline>
        </w:drawing>
      </w:r>
    </w:p>
    <w:p w14:paraId="7F3FD5EB" w14:textId="6798021B" w:rsidR="00EB0ED6" w:rsidRDefault="00EB0ED6" w:rsidP="00EB0ED6">
      <w:pPr>
        <w:rPr>
          <w:rFonts w:ascii="Arial" w:hAnsi="Arial" w:cs="Arial"/>
          <w:sz w:val="24"/>
          <w:szCs w:val="24"/>
          <w:lang w:val="en-AU"/>
        </w:rPr>
      </w:pPr>
      <w:r>
        <w:rPr>
          <w:rFonts w:ascii="Arial" w:hAnsi="Arial" w:cs="Arial"/>
          <w:sz w:val="24"/>
          <w:szCs w:val="24"/>
          <w:lang w:val="en-AU"/>
        </w:rPr>
        <w:t xml:space="preserve">Establish-Maintain-Restore (EMR) is a research-based system for building health student-teacher relationships. It is built upon research investigating general healthy relationship qualities and practices, with adaptions to meet the unique dynamic between teachers and students. It has been investigated within schools and has been determined to be quite effective when implemented with fidelity. In addition, it has even demonstrated success with teachers building relationships with students who are culturally and linguistically diverse compared to themselves. </w:t>
      </w:r>
    </w:p>
    <w:p w14:paraId="51441F0F" w14:textId="762555A7" w:rsidR="00B54991" w:rsidRDefault="00EB0ED6" w:rsidP="00EB0ED6">
      <w:pPr>
        <w:rPr>
          <w:rFonts w:ascii="Arial" w:hAnsi="Arial" w:cs="Arial"/>
          <w:sz w:val="24"/>
          <w:szCs w:val="24"/>
          <w:lang w:val="en-AU"/>
        </w:rPr>
      </w:pPr>
      <w:r>
        <w:rPr>
          <w:rFonts w:ascii="Arial" w:hAnsi="Arial" w:cs="Arial"/>
          <w:sz w:val="24"/>
          <w:szCs w:val="24"/>
          <w:lang w:val="en-AU"/>
        </w:rPr>
        <w:t xml:space="preserve">Since EMR is a whole system, it would be too overwhelming to provide the full protocol and all its accompanying resources. If you are interested in receiving the full training and support, we recommend contacting its developer Dr. Clayton Cook (current email: </w:t>
      </w:r>
      <w:hyperlink r:id="rId12" w:history="1">
        <w:r w:rsidRPr="00897009">
          <w:rPr>
            <w:rStyle w:val="Hyperlink"/>
            <w:rFonts w:ascii="Arial" w:hAnsi="Arial" w:cs="Arial"/>
            <w:sz w:val="24"/>
            <w:szCs w:val="24"/>
            <w:lang w:val="en-AU"/>
          </w:rPr>
          <w:t>crcook@umn.edu</w:t>
        </w:r>
      </w:hyperlink>
      <w:r>
        <w:rPr>
          <w:rFonts w:ascii="Arial" w:hAnsi="Arial" w:cs="Arial"/>
          <w:sz w:val="24"/>
          <w:szCs w:val="24"/>
          <w:lang w:val="en-AU"/>
        </w:rPr>
        <w:t xml:space="preserve">) and his colleagues for more information. </w:t>
      </w:r>
    </w:p>
    <w:p w14:paraId="1E0F7076" w14:textId="673061CE" w:rsidR="00EB0ED6" w:rsidRPr="007C0512" w:rsidRDefault="00EB0ED6" w:rsidP="00EB0ED6">
      <w:pPr>
        <w:rPr>
          <w:rFonts w:ascii="Arial" w:hAnsi="Arial" w:cs="Arial"/>
          <w:sz w:val="24"/>
          <w:szCs w:val="24"/>
        </w:rPr>
      </w:pPr>
      <w:r>
        <w:rPr>
          <w:rFonts w:ascii="Arial" w:hAnsi="Arial" w:cs="Arial"/>
          <w:sz w:val="24"/>
          <w:szCs w:val="24"/>
          <w:lang w:val="en-AU"/>
        </w:rPr>
        <w:t xml:space="preserve">However, its practices can still be of use. This activity is meant to be a surface-level, initial effort guide to implementing EMR as an individual by providing an overview of the practices from the protocol. In other words, it is an ongoing activity. We </w:t>
      </w:r>
      <w:r>
        <w:rPr>
          <w:rFonts w:ascii="Arial" w:hAnsi="Arial" w:cs="Arial"/>
          <w:b/>
          <w:bCs/>
          <w:sz w:val="24"/>
          <w:szCs w:val="24"/>
          <w:lang w:val="en-AU"/>
        </w:rPr>
        <w:t>highly encourage you to also review the PLC protocol and implement EMR as an ongoing practice with your PLC team.</w:t>
      </w:r>
      <w:r>
        <w:rPr>
          <w:rFonts w:ascii="Arial" w:hAnsi="Arial" w:cs="Arial"/>
          <w:sz w:val="24"/>
          <w:szCs w:val="24"/>
          <w:lang w:val="en-AU"/>
        </w:rPr>
        <w:t xml:space="preserve"> </w:t>
      </w:r>
    </w:p>
    <w:p w14:paraId="186A82CF" w14:textId="071C3661" w:rsidR="00B54991" w:rsidRDefault="00AB3B03" w:rsidP="00EF6F00">
      <w:pPr>
        <w:jc w:val="center"/>
        <w:rPr>
          <w:rFonts w:ascii="Arial" w:hAnsi="Arial" w:cs="Arial"/>
          <w:b/>
          <w:bCs/>
          <w:sz w:val="24"/>
          <w:szCs w:val="24"/>
          <w:lang w:val="en-AU"/>
        </w:rPr>
      </w:pPr>
      <w:r w:rsidRPr="007C0512">
        <w:rPr>
          <w:rFonts w:ascii="Arial" w:hAnsi="Arial" w:cs="Arial"/>
          <w:noProof/>
          <w:sz w:val="24"/>
          <w:szCs w:val="24"/>
        </w:rPr>
        <mc:AlternateContent>
          <mc:Choice Requires="wps">
            <w:drawing>
              <wp:anchor distT="0" distB="0" distL="114300" distR="114300" simplePos="0" relativeHeight="251658240" behindDoc="0" locked="0" layoutInCell="1" allowOverlap="1" wp14:anchorId="281C103B" wp14:editId="605EE534">
                <wp:simplePos x="0" y="0"/>
                <wp:positionH relativeFrom="margin">
                  <wp:align>right</wp:align>
                </wp:positionH>
                <wp:positionV relativeFrom="paragraph">
                  <wp:posOffset>11430</wp:posOffset>
                </wp:positionV>
                <wp:extent cx="5924550" cy="9525"/>
                <wp:effectExtent l="0" t="0" r="19050" b="28575"/>
                <wp:wrapNone/>
                <wp:docPr id="1" name="Straight Connector 1"/>
                <wp:cNvGraphicFramePr/>
                <a:graphic xmlns:a="http://schemas.openxmlformats.org/drawingml/2006/main">
                  <a:graphicData uri="http://schemas.microsoft.com/office/word/2010/wordprocessingShape">
                    <wps:wsp>
                      <wps:cNvCnPr/>
                      <wps:spPr>
                        <a:xfrm>
                          <a:off x="0" y="0"/>
                          <a:ext cx="59245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6B7181" id="Straight Connector 1" o:spid="_x0000_s1026" style="position:absolute;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5.3pt,.9pt" to="881.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" strokecolor="black [3200]" strokeweight=".5pt">
                <v:stroke joinstyle="miter"/>
                <w10:wrap anchorx="margin"/>
              </v:line>
            </w:pict>
          </mc:Fallback>
        </mc:AlternateContent>
      </w:r>
    </w:p>
    <w:p w14:paraId="46903EE0" w14:textId="0E0EB2D4" w:rsidR="000922E5" w:rsidRDefault="00EF6F00" w:rsidP="00EF6F00">
      <w:pPr>
        <w:jc w:val="center"/>
        <w:rPr>
          <w:rFonts w:ascii="Arial" w:hAnsi="Arial" w:cs="Arial"/>
          <w:b/>
          <w:bCs/>
          <w:sz w:val="24"/>
          <w:szCs w:val="24"/>
          <w:lang w:val="en-AU"/>
        </w:rPr>
      </w:pPr>
      <w:r>
        <w:rPr>
          <w:rFonts w:ascii="Arial" w:hAnsi="Arial" w:cs="Arial"/>
          <w:b/>
          <w:bCs/>
          <w:sz w:val="24"/>
          <w:szCs w:val="24"/>
          <w:lang w:val="en-AU"/>
        </w:rPr>
        <w:t xml:space="preserve">Section 1: </w:t>
      </w:r>
      <w:r w:rsidR="000C3513">
        <w:rPr>
          <w:rFonts w:ascii="Arial" w:hAnsi="Arial" w:cs="Arial"/>
          <w:b/>
          <w:bCs/>
          <w:sz w:val="24"/>
          <w:szCs w:val="24"/>
          <w:lang w:val="en-AU"/>
        </w:rPr>
        <w:t>Knowing</w:t>
      </w:r>
      <w:r w:rsidR="00EB0ED6">
        <w:rPr>
          <w:rFonts w:ascii="Arial" w:hAnsi="Arial" w:cs="Arial"/>
          <w:b/>
          <w:bCs/>
          <w:sz w:val="24"/>
          <w:szCs w:val="24"/>
          <w:lang w:val="en-AU"/>
        </w:rPr>
        <w:t xml:space="preserve"> the </w:t>
      </w:r>
      <w:r w:rsidR="000C3513">
        <w:rPr>
          <w:rFonts w:ascii="Arial" w:hAnsi="Arial" w:cs="Arial"/>
          <w:b/>
          <w:bCs/>
          <w:sz w:val="24"/>
          <w:szCs w:val="24"/>
          <w:lang w:val="en-AU"/>
        </w:rPr>
        <w:t>Stages</w:t>
      </w:r>
    </w:p>
    <w:p w14:paraId="7BB6C3D4" w14:textId="2A16C6D4" w:rsidR="00A43BDF" w:rsidRDefault="00EB0ED6" w:rsidP="00416CA1">
      <w:pPr>
        <w:rPr>
          <w:rFonts w:ascii="Arial" w:hAnsi="Arial" w:cs="Arial"/>
          <w:sz w:val="24"/>
          <w:szCs w:val="24"/>
          <w:lang w:val="en-AU"/>
        </w:rPr>
      </w:pPr>
      <w:r>
        <w:rPr>
          <w:rFonts w:ascii="Arial" w:hAnsi="Arial" w:cs="Arial"/>
          <w:sz w:val="24"/>
          <w:szCs w:val="24"/>
          <w:lang w:val="en-AU"/>
        </w:rPr>
        <w:t xml:space="preserve">EMR divides the student-teacher relationship into three stages: an Establishment stage, a Maintain stage that is an ongoing process, and Restore stage when the relationship is damaged and needs repaired to return to the Maintain stage. </w:t>
      </w:r>
    </w:p>
    <w:p w14:paraId="6F6B843E" w14:textId="77777777" w:rsidR="00EB0ED6" w:rsidRDefault="00EB0ED6" w:rsidP="00EF6F00">
      <w:pPr>
        <w:rPr>
          <w:rFonts w:ascii="Arial" w:hAnsi="Arial" w:cs="Arial"/>
          <w:sz w:val="24"/>
          <w:szCs w:val="24"/>
          <w:lang w:val="en-AU"/>
        </w:rPr>
      </w:pPr>
      <w:r>
        <w:rPr>
          <w:rFonts w:ascii="Arial" w:hAnsi="Arial" w:cs="Arial"/>
          <w:sz w:val="24"/>
          <w:szCs w:val="24"/>
          <w:lang w:val="en-AU"/>
        </w:rPr>
        <w:t xml:space="preserve">Each stage is accompanied by very specific practices that can be implemented in person or remotely. See the figure on the next page. </w:t>
      </w:r>
    </w:p>
    <w:p w14:paraId="00534CE7" w14:textId="77777777" w:rsidR="000C3513" w:rsidRDefault="000C3513" w:rsidP="00EF6F00">
      <w:pPr>
        <w:rPr>
          <w:rFonts w:ascii="Arial" w:hAnsi="Arial" w:cs="Arial"/>
          <w:sz w:val="24"/>
          <w:szCs w:val="24"/>
          <w:lang w:val="en-AU"/>
        </w:rPr>
      </w:pPr>
      <w:r w:rsidRPr="000C3513">
        <w:rPr>
          <w:rFonts w:ascii="Arial" w:hAnsi="Arial" w:cs="Arial"/>
          <w:sz w:val="24"/>
          <w:szCs w:val="24"/>
          <w:lang w:val="en-AU"/>
        </w:rPr>
        <w:lastRenderedPageBreak/>
        <w:drawing>
          <wp:inline distT="0" distB="0" distL="0" distR="0" wp14:anchorId="0E326ED8" wp14:editId="4542C943">
            <wp:extent cx="5943600" cy="7245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7245350"/>
                    </a:xfrm>
                    <a:prstGeom prst="rect">
                      <a:avLst/>
                    </a:prstGeom>
                  </pic:spPr>
                </pic:pic>
              </a:graphicData>
            </a:graphic>
          </wp:inline>
        </w:drawing>
      </w:r>
    </w:p>
    <w:p w14:paraId="7E30ADF5" w14:textId="77777777" w:rsidR="000C3513" w:rsidRDefault="000C3513" w:rsidP="00EF6F00">
      <w:pPr>
        <w:rPr>
          <w:rFonts w:ascii="Arial" w:hAnsi="Arial" w:cs="Arial"/>
          <w:sz w:val="24"/>
          <w:szCs w:val="24"/>
          <w:lang w:val="en-AU"/>
        </w:rPr>
      </w:pPr>
    </w:p>
    <w:p w14:paraId="7F9374AB" w14:textId="2C8E9EAB" w:rsidR="000C3513" w:rsidRDefault="000C3513">
      <w:pPr>
        <w:rPr>
          <w:rFonts w:ascii="Arial" w:hAnsi="Arial" w:cs="Arial"/>
          <w:sz w:val="24"/>
          <w:szCs w:val="24"/>
          <w:lang w:val="en-AU"/>
        </w:rPr>
      </w:pPr>
      <w:r>
        <w:rPr>
          <w:rFonts w:ascii="Arial" w:hAnsi="Arial" w:cs="Arial"/>
          <w:sz w:val="24"/>
          <w:szCs w:val="24"/>
          <w:lang w:val="en-AU"/>
        </w:rPr>
        <w:br w:type="page"/>
      </w:r>
    </w:p>
    <w:p w14:paraId="6BD44BAF" w14:textId="001063E7" w:rsidR="000C3513" w:rsidRDefault="000C3513">
      <w:pPr>
        <w:rPr>
          <w:rFonts w:ascii="Arial" w:hAnsi="Arial" w:cs="Arial"/>
          <w:sz w:val="24"/>
          <w:szCs w:val="24"/>
          <w:lang w:val="en-AU"/>
        </w:rPr>
      </w:pPr>
      <w:r>
        <w:rPr>
          <w:rFonts w:ascii="Arial" w:hAnsi="Arial" w:cs="Arial"/>
          <w:sz w:val="24"/>
          <w:szCs w:val="24"/>
          <w:lang w:val="en-AU"/>
        </w:rPr>
        <w:lastRenderedPageBreak/>
        <w:t xml:space="preserve">Before learning the practices themselves, we need to identify which students are in each stage relative to ourselves. In other words, some students might be in the Establish stage for your but have already moved onto the Maintain stage with another educator. That is okay and normal. EMR will help you set reasonable goals for building those relationships one-at-a-time. </w:t>
      </w:r>
    </w:p>
    <w:p w14:paraId="024A5342" w14:textId="1BDE9022" w:rsidR="000C3513" w:rsidRDefault="000C3513" w:rsidP="000C3513">
      <w:pPr>
        <w:jc w:val="center"/>
        <w:rPr>
          <w:rFonts w:ascii="Arial" w:hAnsi="Arial" w:cs="Arial"/>
          <w:b/>
          <w:bCs/>
          <w:sz w:val="24"/>
          <w:szCs w:val="24"/>
          <w:lang w:val="en-AU"/>
        </w:rPr>
      </w:pPr>
      <w:r>
        <w:rPr>
          <w:rFonts w:ascii="Arial" w:hAnsi="Arial" w:cs="Arial"/>
          <w:b/>
          <w:bCs/>
          <w:sz w:val="24"/>
          <w:szCs w:val="24"/>
          <w:lang w:val="en-AU"/>
        </w:rPr>
        <w:t xml:space="preserve">Section </w:t>
      </w:r>
      <w:r>
        <w:rPr>
          <w:rFonts w:ascii="Arial" w:hAnsi="Arial" w:cs="Arial"/>
          <w:b/>
          <w:bCs/>
          <w:sz w:val="24"/>
          <w:szCs w:val="24"/>
          <w:lang w:val="en-AU"/>
        </w:rPr>
        <w:t>2</w:t>
      </w:r>
      <w:r>
        <w:rPr>
          <w:rFonts w:ascii="Arial" w:hAnsi="Arial" w:cs="Arial"/>
          <w:b/>
          <w:bCs/>
          <w:sz w:val="24"/>
          <w:szCs w:val="24"/>
          <w:lang w:val="en-AU"/>
        </w:rPr>
        <w:t xml:space="preserve">: </w:t>
      </w:r>
      <w:r>
        <w:rPr>
          <w:rFonts w:ascii="Arial" w:hAnsi="Arial" w:cs="Arial"/>
          <w:b/>
          <w:bCs/>
          <w:sz w:val="24"/>
          <w:szCs w:val="24"/>
          <w:lang w:val="en-AU"/>
        </w:rPr>
        <w:t>Identifying</w:t>
      </w:r>
      <w:r>
        <w:rPr>
          <w:rFonts w:ascii="Arial" w:hAnsi="Arial" w:cs="Arial"/>
          <w:b/>
          <w:bCs/>
          <w:sz w:val="24"/>
          <w:szCs w:val="24"/>
          <w:lang w:val="en-AU"/>
        </w:rPr>
        <w:t xml:space="preserve"> the Stages</w:t>
      </w:r>
    </w:p>
    <w:p w14:paraId="0FD53B22" w14:textId="08362251" w:rsidR="000C3513" w:rsidRDefault="000C3513">
      <w:pPr>
        <w:rPr>
          <w:rFonts w:ascii="Arial" w:hAnsi="Arial" w:cs="Arial"/>
          <w:sz w:val="24"/>
          <w:szCs w:val="24"/>
          <w:lang w:val="en-AU"/>
        </w:rPr>
      </w:pPr>
      <w:r>
        <w:rPr>
          <w:rFonts w:ascii="Arial" w:hAnsi="Arial" w:cs="Arial"/>
          <w:sz w:val="24"/>
          <w:szCs w:val="24"/>
          <w:lang w:val="en-AU"/>
        </w:rPr>
        <w:t>The first stage of any relationship involves intentional efforts to get to know the other person. The goal is for each person to feel a sense of belonging, connection, trust, understanding, and acceptance of the other</w:t>
      </w:r>
      <w:r w:rsidR="00F25AB2">
        <w:rPr>
          <w:rFonts w:ascii="Arial" w:hAnsi="Arial" w:cs="Arial"/>
          <w:sz w:val="24"/>
          <w:szCs w:val="24"/>
          <w:lang w:val="en-AU"/>
        </w:rPr>
        <w:t>. The relationship remains in the Establish stage until these qualities have a solid basis. For many of us, these qualities are easy to establish with some individuals and more difficult with others. We all have our own temperaments, personality quirks, and preferences, and these can be accounted for when building any relationship.</w:t>
      </w:r>
    </w:p>
    <w:p w14:paraId="42EFF7B0" w14:textId="6A01AEE9" w:rsidR="00F25AB2" w:rsidRDefault="00F25AB2">
      <w:pPr>
        <w:rPr>
          <w:rFonts w:ascii="Arial" w:hAnsi="Arial" w:cs="Arial"/>
          <w:sz w:val="24"/>
          <w:szCs w:val="24"/>
          <w:lang w:val="en-AU"/>
        </w:rPr>
      </w:pPr>
      <w:r>
        <w:rPr>
          <w:rFonts w:ascii="Arial" w:hAnsi="Arial" w:cs="Arial"/>
          <w:sz w:val="24"/>
          <w:szCs w:val="24"/>
          <w:lang w:val="en-AU"/>
        </w:rPr>
        <w:t>The second stage of a relationship is an ongoing process of balancing each other’s needs and maintaining the above qualities once established. It, too, is intentional. For students and teachers, that means ongoing efforts to assess the relationship, providing positive interactions, and validating each other. This helps Maintain that connection.</w:t>
      </w:r>
    </w:p>
    <w:p w14:paraId="5DA00246" w14:textId="71F0B2FB" w:rsidR="00F25AB2" w:rsidRDefault="00F25AB2">
      <w:pPr>
        <w:rPr>
          <w:rFonts w:ascii="Arial" w:hAnsi="Arial" w:cs="Arial"/>
          <w:sz w:val="24"/>
          <w:szCs w:val="24"/>
          <w:lang w:val="en-AU"/>
        </w:rPr>
      </w:pPr>
      <w:r>
        <w:rPr>
          <w:rFonts w:ascii="Arial" w:hAnsi="Arial" w:cs="Arial"/>
          <w:sz w:val="24"/>
          <w:szCs w:val="24"/>
          <w:lang w:val="en-AU"/>
        </w:rPr>
        <w:t xml:space="preserve">The last stage is when qualities of a healthy relationship diminish either from a lack of interaction, communication breakdowns, or a specific critical event. </w:t>
      </w:r>
      <w:r w:rsidR="00DF2AF7">
        <w:rPr>
          <w:rFonts w:ascii="Arial" w:hAnsi="Arial" w:cs="Arial"/>
          <w:sz w:val="24"/>
          <w:szCs w:val="24"/>
          <w:lang w:val="en-AU"/>
        </w:rPr>
        <w:t xml:space="preserve">It is characterized by a lack of any one of the qualities first established—most often, trust. Although both the Establish and Restore stages have instances of where some healthy quality is lacking, the Restore stage is different in that those qualities </w:t>
      </w:r>
      <w:r w:rsidR="00DF2AF7">
        <w:rPr>
          <w:rFonts w:ascii="Arial" w:hAnsi="Arial" w:cs="Arial"/>
          <w:i/>
          <w:iCs/>
          <w:sz w:val="24"/>
          <w:szCs w:val="24"/>
          <w:lang w:val="en-AU"/>
        </w:rPr>
        <w:t xml:space="preserve">at one point </w:t>
      </w:r>
      <w:r w:rsidR="00DF2AF7">
        <w:rPr>
          <w:rFonts w:ascii="Arial" w:hAnsi="Arial" w:cs="Arial"/>
          <w:sz w:val="24"/>
          <w:szCs w:val="24"/>
          <w:lang w:val="en-AU"/>
        </w:rPr>
        <w:t xml:space="preserve">existed. </w:t>
      </w:r>
    </w:p>
    <w:p w14:paraId="3A0F413E" w14:textId="26477F16" w:rsidR="00DF2AF7" w:rsidRDefault="00DF2AF7">
      <w:pPr>
        <w:rPr>
          <w:rFonts w:ascii="Arial" w:hAnsi="Arial" w:cs="Arial"/>
          <w:sz w:val="24"/>
          <w:szCs w:val="24"/>
          <w:lang w:val="en-AU"/>
        </w:rPr>
      </w:pPr>
      <w:r>
        <w:rPr>
          <w:rFonts w:ascii="Arial" w:hAnsi="Arial" w:cs="Arial"/>
          <w:sz w:val="24"/>
          <w:szCs w:val="24"/>
          <w:lang w:val="en-AU"/>
        </w:rPr>
        <w:t>Now that you know what each stage is characterized by, use the student roster on the next page to begin identifying where you think your relationships are at. We do not need to be accurate; just give your best guess. Fill out all your student names and put a mark at the stage you think the relationship is at. If you need more space, make a copy!</w:t>
      </w:r>
    </w:p>
    <w:p w14:paraId="2A0D19C0" w14:textId="218EA1F2" w:rsidR="00DF2AF7" w:rsidRDefault="00DF2AF7">
      <w:pPr>
        <w:rPr>
          <w:rFonts w:ascii="Arial" w:hAnsi="Arial" w:cs="Arial"/>
          <w:sz w:val="24"/>
          <w:szCs w:val="24"/>
          <w:lang w:val="en-AU"/>
        </w:rPr>
      </w:pPr>
      <w:r w:rsidRPr="00DF2AF7">
        <w:rPr>
          <w:rFonts w:ascii="Arial" w:hAnsi="Arial" w:cs="Arial"/>
          <w:sz w:val="24"/>
          <w:szCs w:val="24"/>
          <w:lang w:val="en-AU"/>
        </w:rPr>
        <w:lastRenderedPageBreak/>
        <w:drawing>
          <wp:inline distT="0" distB="0" distL="0" distR="0" wp14:anchorId="77E77E47" wp14:editId="3D6BA350">
            <wp:extent cx="5705475" cy="78870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17914" cy="7904283"/>
                    </a:xfrm>
                    <a:prstGeom prst="rect">
                      <a:avLst/>
                    </a:prstGeom>
                  </pic:spPr>
                </pic:pic>
              </a:graphicData>
            </a:graphic>
          </wp:inline>
        </w:drawing>
      </w:r>
    </w:p>
    <w:p w14:paraId="27A7FF64" w14:textId="308514DF" w:rsidR="00DF2AF7" w:rsidRDefault="00DF2AF7">
      <w:pPr>
        <w:rPr>
          <w:rFonts w:ascii="Arial" w:hAnsi="Arial" w:cs="Arial"/>
          <w:sz w:val="24"/>
          <w:szCs w:val="24"/>
          <w:lang w:val="en-AU"/>
        </w:rPr>
      </w:pPr>
      <w:r>
        <w:rPr>
          <w:rFonts w:ascii="Arial" w:hAnsi="Arial" w:cs="Arial"/>
          <w:sz w:val="24"/>
          <w:szCs w:val="24"/>
          <w:lang w:val="en-AU"/>
        </w:rPr>
        <w:br w:type="page"/>
      </w:r>
    </w:p>
    <w:p w14:paraId="7C7E73CB" w14:textId="51884804" w:rsidR="00DF2AF7" w:rsidRDefault="00DF2AF7">
      <w:pPr>
        <w:rPr>
          <w:rFonts w:ascii="Arial" w:hAnsi="Arial" w:cs="Arial"/>
          <w:sz w:val="24"/>
          <w:szCs w:val="24"/>
          <w:lang w:val="en-AU"/>
        </w:rPr>
      </w:pPr>
      <w:r>
        <w:rPr>
          <w:rFonts w:ascii="Arial" w:hAnsi="Arial" w:cs="Arial"/>
          <w:sz w:val="24"/>
          <w:szCs w:val="24"/>
          <w:lang w:val="en-AU"/>
        </w:rPr>
        <w:lastRenderedPageBreak/>
        <w:t xml:space="preserve">Next, we need to figure out if there are any barriers that are preventing some relationships from being Established or Restored. Often, those barriers include some emotional reaction, a bias, a past event, lack of time, etc. </w:t>
      </w:r>
    </w:p>
    <w:p w14:paraId="743F9CF0" w14:textId="5CB1751B" w:rsidR="00DF2AF7" w:rsidRDefault="00DF2AF7">
      <w:pPr>
        <w:rPr>
          <w:rFonts w:ascii="Arial" w:hAnsi="Arial" w:cs="Arial"/>
          <w:sz w:val="24"/>
          <w:szCs w:val="24"/>
          <w:lang w:val="en-AU"/>
        </w:rPr>
      </w:pPr>
      <w:r>
        <w:rPr>
          <w:rFonts w:ascii="Arial" w:hAnsi="Arial" w:cs="Arial"/>
          <w:sz w:val="24"/>
          <w:szCs w:val="24"/>
          <w:lang w:val="en-AU"/>
        </w:rPr>
        <w:t>Use the Equity/Triage tree tool on the next page. To use this tool:</w:t>
      </w:r>
    </w:p>
    <w:p w14:paraId="1EE66D18" w14:textId="2490017F" w:rsidR="00DF2AF7" w:rsidRDefault="00DF2AF7" w:rsidP="00DF2AF7">
      <w:pPr>
        <w:pStyle w:val="ListParagraph"/>
        <w:numPr>
          <w:ilvl w:val="0"/>
          <w:numId w:val="7"/>
        </w:numPr>
        <w:rPr>
          <w:rFonts w:ascii="Arial" w:hAnsi="Arial" w:cs="Arial"/>
          <w:sz w:val="24"/>
          <w:szCs w:val="24"/>
          <w:lang w:val="en-AU"/>
        </w:rPr>
      </w:pPr>
      <w:r>
        <w:rPr>
          <w:rFonts w:ascii="Arial" w:hAnsi="Arial" w:cs="Arial"/>
          <w:sz w:val="24"/>
          <w:szCs w:val="24"/>
          <w:lang w:val="en-AU"/>
        </w:rPr>
        <w:t xml:space="preserve">Write down the names of students you connect with easily on the lowest apples. These are your “low hanging fruit”; they take little effort to connect with. </w:t>
      </w:r>
    </w:p>
    <w:p w14:paraId="43962041" w14:textId="163298D9" w:rsidR="00DF2AF7" w:rsidRDefault="00DF2AF7" w:rsidP="00DF2AF7">
      <w:pPr>
        <w:pStyle w:val="ListParagraph"/>
        <w:numPr>
          <w:ilvl w:val="0"/>
          <w:numId w:val="7"/>
        </w:numPr>
        <w:rPr>
          <w:rFonts w:ascii="Arial" w:hAnsi="Arial" w:cs="Arial"/>
          <w:sz w:val="24"/>
          <w:szCs w:val="24"/>
          <w:lang w:val="en-AU"/>
        </w:rPr>
      </w:pPr>
      <w:r>
        <w:rPr>
          <w:rFonts w:ascii="Arial" w:hAnsi="Arial" w:cs="Arial"/>
          <w:sz w:val="24"/>
          <w:szCs w:val="24"/>
          <w:lang w:val="en-AU"/>
        </w:rPr>
        <w:t xml:space="preserve">Write down names of students you have struggled to Establish with or need to Restore. Put them in the middle and top apples. These are the students for you that are difficult. </w:t>
      </w:r>
    </w:p>
    <w:p w14:paraId="2E1E7536" w14:textId="04D04567" w:rsidR="00DF2AF7" w:rsidRDefault="00DF2AF7" w:rsidP="00DF2AF7">
      <w:pPr>
        <w:pStyle w:val="ListParagraph"/>
        <w:numPr>
          <w:ilvl w:val="0"/>
          <w:numId w:val="7"/>
        </w:numPr>
        <w:rPr>
          <w:rFonts w:ascii="Arial" w:hAnsi="Arial" w:cs="Arial"/>
          <w:sz w:val="24"/>
          <w:szCs w:val="24"/>
          <w:lang w:val="en-AU"/>
        </w:rPr>
      </w:pPr>
      <w:r>
        <w:rPr>
          <w:rFonts w:ascii="Arial" w:hAnsi="Arial" w:cs="Arial"/>
          <w:sz w:val="24"/>
          <w:szCs w:val="24"/>
          <w:lang w:val="en-AU"/>
        </w:rPr>
        <w:t xml:space="preserve">Draw a line that roughly divides the apples into those 3 sections so it is easier to see. </w:t>
      </w:r>
    </w:p>
    <w:p w14:paraId="45032402" w14:textId="5E8BAB39" w:rsidR="00DF2AF7" w:rsidRDefault="00DF2AF7" w:rsidP="00DF2AF7">
      <w:pPr>
        <w:pStyle w:val="ListParagraph"/>
        <w:numPr>
          <w:ilvl w:val="0"/>
          <w:numId w:val="7"/>
        </w:numPr>
        <w:rPr>
          <w:rFonts w:ascii="Arial" w:hAnsi="Arial" w:cs="Arial"/>
          <w:sz w:val="24"/>
          <w:szCs w:val="24"/>
          <w:lang w:val="en-AU"/>
        </w:rPr>
      </w:pPr>
      <w:r>
        <w:rPr>
          <w:rFonts w:ascii="Arial" w:hAnsi="Arial" w:cs="Arial"/>
          <w:sz w:val="24"/>
          <w:szCs w:val="24"/>
          <w:lang w:val="en-AU"/>
        </w:rPr>
        <w:t>Adopt the mindset of a scientist and look for patterns. What is it about your low-hanging students that requires less intentional effort to Establish and Maintain with? What about the middle and top students? In what way</w:t>
      </w:r>
      <w:r w:rsidR="00E64431">
        <w:rPr>
          <w:rFonts w:ascii="Arial" w:hAnsi="Arial" w:cs="Arial"/>
          <w:sz w:val="24"/>
          <w:szCs w:val="24"/>
          <w:lang w:val="en-AU"/>
        </w:rPr>
        <w:t>s</w:t>
      </w:r>
      <w:r>
        <w:rPr>
          <w:rFonts w:ascii="Arial" w:hAnsi="Arial" w:cs="Arial"/>
          <w:sz w:val="24"/>
          <w:szCs w:val="24"/>
          <w:lang w:val="en-AU"/>
        </w:rPr>
        <w:t xml:space="preserve"> </w:t>
      </w:r>
      <w:r w:rsidR="00E64431">
        <w:rPr>
          <w:rFonts w:ascii="Arial" w:hAnsi="Arial" w:cs="Arial"/>
          <w:sz w:val="24"/>
          <w:szCs w:val="24"/>
          <w:lang w:val="en-AU"/>
        </w:rPr>
        <w:t>might</w:t>
      </w:r>
      <w:r>
        <w:rPr>
          <w:rFonts w:ascii="Arial" w:hAnsi="Arial" w:cs="Arial"/>
          <w:sz w:val="24"/>
          <w:szCs w:val="24"/>
          <w:lang w:val="en-AU"/>
        </w:rPr>
        <w:t xml:space="preserve"> race/ethnicity, gender identity, sexual orientation, socioeconomic status, spiritual beliefs, parental background, and </w:t>
      </w:r>
      <w:r w:rsidR="00E64431">
        <w:rPr>
          <w:rFonts w:ascii="Arial" w:hAnsi="Arial" w:cs="Arial"/>
          <w:sz w:val="24"/>
          <w:szCs w:val="24"/>
          <w:lang w:val="en-AU"/>
        </w:rPr>
        <w:t>even your own personal history with the student explain their position?</w:t>
      </w:r>
    </w:p>
    <w:p w14:paraId="2F348EA3" w14:textId="189D6347" w:rsidR="00E64431" w:rsidRPr="00DF2AF7" w:rsidRDefault="00E64431" w:rsidP="00DF2AF7">
      <w:pPr>
        <w:pStyle w:val="ListParagraph"/>
        <w:numPr>
          <w:ilvl w:val="0"/>
          <w:numId w:val="7"/>
        </w:numPr>
        <w:rPr>
          <w:rFonts w:ascii="Arial" w:hAnsi="Arial" w:cs="Arial"/>
          <w:sz w:val="24"/>
          <w:szCs w:val="24"/>
          <w:lang w:val="en-AU"/>
        </w:rPr>
      </w:pPr>
      <w:r>
        <w:rPr>
          <w:rFonts w:ascii="Arial" w:hAnsi="Arial" w:cs="Arial"/>
          <w:sz w:val="24"/>
          <w:szCs w:val="24"/>
          <w:lang w:val="en-AU"/>
        </w:rPr>
        <w:t xml:space="preserve">Use the PLC form (at the end of this guide) to set a goal for building those relationships. Make sure to use the table at the end that helps you walk through those barriers. </w:t>
      </w:r>
    </w:p>
    <w:p w14:paraId="7669D9F6" w14:textId="2A968761" w:rsidR="000C3513" w:rsidRDefault="000C3513">
      <w:pPr>
        <w:rPr>
          <w:rFonts w:ascii="Arial" w:hAnsi="Arial" w:cs="Arial"/>
          <w:sz w:val="24"/>
          <w:szCs w:val="24"/>
          <w:lang w:val="en-AU"/>
        </w:rPr>
      </w:pPr>
      <w:r>
        <w:rPr>
          <w:rFonts w:ascii="Arial" w:hAnsi="Arial" w:cs="Arial"/>
          <w:sz w:val="24"/>
          <w:szCs w:val="24"/>
          <w:lang w:val="en-AU"/>
        </w:rPr>
        <w:br w:type="page"/>
      </w:r>
    </w:p>
    <w:p w14:paraId="69D6EBEB" w14:textId="77777777" w:rsidR="000C3513" w:rsidRDefault="000C3513" w:rsidP="00EF6F00">
      <w:pPr>
        <w:rPr>
          <w:rFonts w:ascii="Arial" w:hAnsi="Arial" w:cs="Arial"/>
          <w:sz w:val="24"/>
          <w:szCs w:val="24"/>
          <w:lang w:val="en-AU"/>
        </w:rPr>
        <w:sectPr w:rsidR="000C3513">
          <w:footerReference w:type="default" r:id="rId15"/>
          <w:pgSz w:w="12240" w:h="15840"/>
          <w:pgMar w:top="1440" w:right="1440" w:bottom="1440" w:left="1440" w:header="720" w:footer="720" w:gutter="0"/>
          <w:cols w:space="720"/>
          <w:docGrid w:linePitch="360"/>
        </w:sectPr>
      </w:pPr>
    </w:p>
    <w:p w14:paraId="2D5CDCB4" w14:textId="77777777" w:rsidR="00E64431" w:rsidRDefault="00E64431" w:rsidP="00B54991">
      <w:pPr>
        <w:rPr>
          <w:rFonts w:ascii="Arial" w:hAnsi="Arial" w:cs="Arial"/>
          <w:b/>
          <w:bCs/>
          <w:sz w:val="24"/>
          <w:szCs w:val="24"/>
          <w:lang w:val="en-AU"/>
        </w:rPr>
        <w:sectPr w:rsidR="00E64431" w:rsidSect="00E64431">
          <w:pgSz w:w="15840" w:h="12240" w:orient="landscape"/>
          <w:pgMar w:top="1440" w:right="1440" w:bottom="1440" w:left="1440" w:header="720" w:footer="720" w:gutter="0"/>
          <w:cols w:space="720"/>
          <w:docGrid w:linePitch="360"/>
        </w:sectPr>
      </w:pPr>
      <w:r w:rsidRPr="00E64431">
        <w:rPr>
          <w:rFonts w:ascii="Arial" w:hAnsi="Arial" w:cs="Arial"/>
          <w:b/>
          <w:bCs/>
          <w:sz w:val="24"/>
          <w:szCs w:val="24"/>
          <w:lang w:val="en-AU"/>
        </w:rPr>
        <w:lastRenderedPageBreak/>
        <w:drawing>
          <wp:inline distT="0" distB="0" distL="0" distR="0" wp14:anchorId="42CE9F2C" wp14:editId="0BBD4576">
            <wp:extent cx="7814945" cy="594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814945" cy="5943600"/>
                    </a:xfrm>
                    <a:prstGeom prst="rect">
                      <a:avLst/>
                    </a:prstGeom>
                  </pic:spPr>
                </pic:pic>
              </a:graphicData>
            </a:graphic>
          </wp:inline>
        </w:drawing>
      </w:r>
    </w:p>
    <w:p w14:paraId="4F4AD16E" w14:textId="2C545665" w:rsidR="00E64431" w:rsidRDefault="00E64431" w:rsidP="00E64431">
      <w:pPr>
        <w:jc w:val="center"/>
        <w:rPr>
          <w:rFonts w:ascii="Arial" w:hAnsi="Arial" w:cs="Arial"/>
          <w:b/>
          <w:bCs/>
          <w:sz w:val="24"/>
          <w:szCs w:val="24"/>
          <w:lang w:val="en-AU"/>
        </w:rPr>
      </w:pPr>
      <w:r>
        <w:rPr>
          <w:rFonts w:ascii="Arial" w:hAnsi="Arial" w:cs="Arial"/>
          <w:b/>
          <w:bCs/>
          <w:sz w:val="24"/>
          <w:szCs w:val="24"/>
          <w:lang w:val="en-AU"/>
        </w:rPr>
        <w:lastRenderedPageBreak/>
        <w:t xml:space="preserve">Section </w:t>
      </w:r>
      <w:r>
        <w:rPr>
          <w:rFonts w:ascii="Arial" w:hAnsi="Arial" w:cs="Arial"/>
          <w:b/>
          <w:bCs/>
          <w:sz w:val="24"/>
          <w:szCs w:val="24"/>
          <w:lang w:val="en-AU"/>
        </w:rPr>
        <w:t>3</w:t>
      </w:r>
      <w:r>
        <w:rPr>
          <w:rFonts w:ascii="Arial" w:hAnsi="Arial" w:cs="Arial"/>
          <w:b/>
          <w:bCs/>
          <w:sz w:val="24"/>
          <w:szCs w:val="24"/>
          <w:lang w:val="en-AU"/>
        </w:rPr>
        <w:t xml:space="preserve">: </w:t>
      </w:r>
      <w:r>
        <w:rPr>
          <w:rFonts w:ascii="Arial" w:hAnsi="Arial" w:cs="Arial"/>
          <w:b/>
          <w:bCs/>
          <w:sz w:val="24"/>
          <w:szCs w:val="24"/>
          <w:lang w:val="en-AU"/>
        </w:rPr>
        <w:t>Learning</w:t>
      </w:r>
      <w:r>
        <w:rPr>
          <w:rFonts w:ascii="Arial" w:hAnsi="Arial" w:cs="Arial"/>
          <w:b/>
          <w:bCs/>
          <w:sz w:val="24"/>
          <w:szCs w:val="24"/>
          <w:lang w:val="en-AU"/>
        </w:rPr>
        <w:t xml:space="preserve"> the </w:t>
      </w:r>
      <w:r>
        <w:rPr>
          <w:rFonts w:ascii="Arial" w:hAnsi="Arial" w:cs="Arial"/>
          <w:b/>
          <w:bCs/>
          <w:sz w:val="24"/>
          <w:szCs w:val="24"/>
          <w:lang w:val="en-AU"/>
        </w:rPr>
        <w:t>Practices</w:t>
      </w:r>
    </w:p>
    <w:p w14:paraId="7319D728" w14:textId="6BB99C82" w:rsidR="00D6438C" w:rsidRDefault="00E64431" w:rsidP="00E64431">
      <w:pPr>
        <w:rPr>
          <w:rFonts w:ascii="Arial" w:hAnsi="Arial" w:cs="Arial"/>
          <w:sz w:val="24"/>
          <w:szCs w:val="24"/>
          <w:lang w:val="en-AU"/>
        </w:rPr>
      </w:pPr>
      <w:r>
        <w:rPr>
          <w:rFonts w:ascii="Arial" w:hAnsi="Arial" w:cs="Arial"/>
          <w:sz w:val="24"/>
          <w:szCs w:val="24"/>
          <w:lang w:val="en-AU"/>
        </w:rPr>
        <w:t xml:space="preserve">Each stage has research-supported strategies for helping move the relationship through that stage. These practices are easy-to-implement, adaptable, and effective. There are also subtle nuances when considering personal and cultural barriers. Below we provide a brief review of </w:t>
      </w:r>
      <w:r w:rsidR="00D6438C">
        <w:rPr>
          <w:rFonts w:ascii="Arial" w:hAnsi="Arial" w:cs="Arial"/>
          <w:sz w:val="24"/>
          <w:szCs w:val="24"/>
          <w:lang w:val="en-AU"/>
        </w:rPr>
        <w:t>select</w:t>
      </w:r>
      <w:r>
        <w:rPr>
          <w:rFonts w:ascii="Arial" w:hAnsi="Arial" w:cs="Arial"/>
          <w:sz w:val="24"/>
          <w:szCs w:val="24"/>
          <w:lang w:val="en-AU"/>
        </w:rPr>
        <w:t xml:space="preserve"> strateg</w:t>
      </w:r>
      <w:r w:rsidR="00D6438C">
        <w:rPr>
          <w:rFonts w:ascii="Arial" w:hAnsi="Arial" w:cs="Arial"/>
          <w:sz w:val="24"/>
          <w:szCs w:val="24"/>
          <w:lang w:val="en-AU"/>
        </w:rPr>
        <w:t>ies (4 Establish, 2 Maintain, 2 Restore)</w:t>
      </w:r>
      <w:r>
        <w:rPr>
          <w:rFonts w:ascii="Arial" w:hAnsi="Arial" w:cs="Arial"/>
          <w:sz w:val="24"/>
          <w:szCs w:val="24"/>
          <w:lang w:val="en-AU"/>
        </w:rPr>
        <w:t xml:space="preserve">. As we mentioned earlier, if you want more support in mastering these strategies and incorporating them into a whole-team/whole-school effort, please consider reaching out to the EMR developers for assistance. </w:t>
      </w:r>
    </w:p>
    <w:p w14:paraId="71DE145A" w14:textId="77777777" w:rsidR="00E64431" w:rsidRDefault="00E64431" w:rsidP="00E64431">
      <w:pPr>
        <w:rPr>
          <w:rFonts w:ascii="Arial" w:hAnsi="Arial" w:cs="Arial"/>
          <w:sz w:val="24"/>
          <w:szCs w:val="24"/>
          <w:lang w:val="en-AU"/>
        </w:rPr>
        <w:sectPr w:rsidR="00E64431" w:rsidSect="00E64431">
          <w:pgSz w:w="12240" w:h="15840"/>
          <w:pgMar w:top="1440" w:right="1440" w:bottom="1440" w:left="1440" w:header="720" w:footer="720" w:gutter="0"/>
          <w:cols w:space="720"/>
          <w:docGrid w:linePitch="360"/>
        </w:sectPr>
      </w:pPr>
    </w:p>
    <w:p w14:paraId="7C493090" w14:textId="078759DE" w:rsidR="00E64431" w:rsidRDefault="00D6438C" w:rsidP="00E64431">
      <w:pPr>
        <w:rPr>
          <w:rFonts w:ascii="Arial" w:hAnsi="Arial" w:cs="Arial"/>
          <w:sz w:val="24"/>
          <w:szCs w:val="24"/>
          <w:lang w:val="en-AU"/>
        </w:rPr>
      </w:pPr>
      <w:r w:rsidRPr="00D6438C">
        <w:rPr>
          <w:rFonts w:ascii="Arial" w:hAnsi="Arial" w:cs="Arial"/>
          <w:sz w:val="24"/>
          <w:szCs w:val="24"/>
          <w:lang w:val="en-AU"/>
        </w:rPr>
        <w:lastRenderedPageBreak/>
        <w:drawing>
          <wp:inline distT="0" distB="0" distL="0" distR="0" wp14:anchorId="13ABE6E5" wp14:editId="0E7EF296">
            <wp:extent cx="5943600" cy="19354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935480"/>
                    </a:xfrm>
                    <a:prstGeom prst="rect">
                      <a:avLst/>
                    </a:prstGeom>
                  </pic:spPr>
                </pic:pic>
              </a:graphicData>
            </a:graphic>
          </wp:inline>
        </w:drawing>
      </w:r>
    </w:p>
    <w:p w14:paraId="6E8F4D7F" w14:textId="3BC7B7B7" w:rsidR="00D6438C" w:rsidRDefault="00D6438C" w:rsidP="00E64431">
      <w:pPr>
        <w:rPr>
          <w:rFonts w:ascii="Arial" w:hAnsi="Arial" w:cs="Arial"/>
          <w:sz w:val="24"/>
          <w:szCs w:val="24"/>
          <w:lang w:val="en-AU"/>
        </w:rPr>
      </w:pPr>
      <w:r>
        <w:rPr>
          <w:rFonts w:ascii="Arial" w:hAnsi="Arial" w:cs="Arial"/>
          <w:sz w:val="24"/>
          <w:szCs w:val="24"/>
          <w:lang w:val="en-AU"/>
        </w:rPr>
        <w:t xml:space="preserve">  </w:t>
      </w:r>
      <w:r w:rsidRPr="00D6438C">
        <w:rPr>
          <w:rFonts w:ascii="Arial" w:hAnsi="Arial" w:cs="Arial"/>
          <w:sz w:val="24"/>
          <w:szCs w:val="24"/>
          <w:lang w:val="en-AU"/>
        </w:rPr>
        <w:drawing>
          <wp:inline distT="0" distB="0" distL="0" distR="0" wp14:anchorId="74E3127D" wp14:editId="7AA19014">
            <wp:extent cx="5686425" cy="138096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17973" cy="1388624"/>
                    </a:xfrm>
                    <a:prstGeom prst="rect">
                      <a:avLst/>
                    </a:prstGeom>
                  </pic:spPr>
                </pic:pic>
              </a:graphicData>
            </a:graphic>
          </wp:inline>
        </w:drawing>
      </w:r>
    </w:p>
    <w:p w14:paraId="55F7EE0B" w14:textId="5ABB36C1" w:rsidR="00D6438C" w:rsidRDefault="00D6438C" w:rsidP="00E64431">
      <w:pPr>
        <w:rPr>
          <w:rFonts w:ascii="Arial" w:hAnsi="Arial" w:cs="Arial"/>
          <w:sz w:val="24"/>
          <w:szCs w:val="24"/>
          <w:lang w:val="en-AU"/>
        </w:rPr>
      </w:pPr>
      <w:r w:rsidRPr="00D6438C">
        <w:rPr>
          <w:rFonts w:ascii="Arial" w:hAnsi="Arial" w:cs="Arial"/>
          <w:sz w:val="24"/>
          <w:szCs w:val="24"/>
          <w:lang w:val="en-AU"/>
        </w:rPr>
        <w:drawing>
          <wp:inline distT="0" distB="0" distL="0" distR="0" wp14:anchorId="659717F2" wp14:editId="1EA929F4">
            <wp:extent cx="5943600" cy="43916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391660"/>
                    </a:xfrm>
                    <a:prstGeom prst="rect">
                      <a:avLst/>
                    </a:prstGeom>
                  </pic:spPr>
                </pic:pic>
              </a:graphicData>
            </a:graphic>
          </wp:inline>
        </w:drawing>
      </w:r>
    </w:p>
    <w:p w14:paraId="5EDBE828" w14:textId="77777777" w:rsidR="00D6438C" w:rsidRDefault="00D6438C" w:rsidP="00E64431">
      <w:pPr>
        <w:rPr>
          <w:rFonts w:ascii="Arial" w:hAnsi="Arial" w:cs="Arial"/>
          <w:sz w:val="24"/>
          <w:szCs w:val="24"/>
          <w:lang w:val="en-AU"/>
        </w:rPr>
        <w:sectPr w:rsidR="00D6438C" w:rsidSect="00E64431">
          <w:pgSz w:w="12240" w:h="15840"/>
          <w:pgMar w:top="1440" w:right="1440" w:bottom="1440" w:left="1440" w:header="720" w:footer="720" w:gutter="0"/>
          <w:cols w:space="720"/>
          <w:docGrid w:linePitch="360"/>
        </w:sectPr>
      </w:pPr>
    </w:p>
    <w:p w14:paraId="5B305E08" w14:textId="23213A91" w:rsidR="00D6438C" w:rsidRDefault="00D6438C" w:rsidP="00E64431">
      <w:pPr>
        <w:rPr>
          <w:rFonts w:ascii="Arial" w:hAnsi="Arial" w:cs="Arial"/>
          <w:sz w:val="24"/>
          <w:szCs w:val="24"/>
          <w:lang w:val="en-AU"/>
        </w:rPr>
      </w:pPr>
      <w:r w:rsidRPr="00D6438C">
        <w:rPr>
          <w:rFonts w:ascii="Arial" w:hAnsi="Arial" w:cs="Arial"/>
          <w:sz w:val="24"/>
          <w:szCs w:val="24"/>
          <w:lang w:val="en-AU"/>
        </w:rPr>
        <w:lastRenderedPageBreak/>
        <w:drawing>
          <wp:inline distT="0" distB="0" distL="0" distR="0" wp14:anchorId="1940D188" wp14:editId="14749109">
            <wp:extent cx="5943600" cy="2289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289175"/>
                    </a:xfrm>
                    <a:prstGeom prst="rect">
                      <a:avLst/>
                    </a:prstGeom>
                  </pic:spPr>
                </pic:pic>
              </a:graphicData>
            </a:graphic>
          </wp:inline>
        </w:drawing>
      </w:r>
    </w:p>
    <w:p w14:paraId="4CD08459" w14:textId="7C3AA821" w:rsidR="00D6438C" w:rsidRDefault="00D6438C" w:rsidP="00E64431">
      <w:pPr>
        <w:rPr>
          <w:rFonts w:ascii="Arial" w:hAnsi="Arial" w:cs="Arial"/>
          <w:sz w:val="24"/>
          <w:szCs w:val="24"/>
          <w:lang w:val="en-AU"/>
        </w:rPr>
      </w:pPr>
      <w:r>
        <w:rPr>
          <w:rFonts w:ascii="Arial" w:hAnsi="Arial" w:cs="Arial"/>
          <w:sz w:val="24"/>
          <w:szCs w:val="24"/>
          <w:lang w:val="en-AU"/>
        </w:rPr>
        <w:t xml:space="preserve">  </w:t>
      </w:r>
      <w:r w:rsidRPr="00D6438C">
        <w:rPr>
          <w:rFonts w:ascii="Arial" w:hAnsi="Arial" w:cs="Arial"/>
          <w:sz w:val="24"/>
          <w:szCs w:val="24"/>
          <w:lang w:val="en-AU"/>
        </w:rPr>
        <w:drawing>
          <wp:inline distT="0" distB="0" distL="0" distR="0" wp14:anchorId="6176C075" wp14:editId="23FB91E4">
            <wp:extent cx="5705475" cy="14478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06271" cy="1448002"/>
                    </a:xfrm>
                    <a:prstGeom prst="rect">
                      <a:avLst/>
                    </a:prstGeom>
                  </pic:spPr>
                </pic:pic>
              </a:graphicData>
            </a:graphic>
          </wp:inline>
        </w:drawing>
      </w:r>
    </w:p>
    <w:p w14:paraId="565BDAFE" w14:textId="04FF2904" w:rsidR="00D6438C" w:rsidRDefault="00D6438C" w:rsidP="00E64431">
      <w:pPr>
        <w:rPr>
          <w:rFonts w:ascii="Arial" w:hAnsi="Arial" w:cs="Arial"/>
          <w:sz w:val="24"/>
          <w:szCs w:val="24"/>
          <w:lang w:val="en-AU"/>
        </w:rPr>
      </w:pPr>
      <w:r w:rsidRPr="00D6438C">
        <w:rPr>
          <w:rFonts w:ascii="Arial" w:hAnsi="Arial" w:cs="Arial"/>
          <w:sz w:val="24"/>
          <w:szCs w:val="24"/>
          <w:lang w:val="en-AU"/>
        </w:rPr>
        <w:drawing>
          <wp:inline distT="0" distB="0" distL="0" distR="0" wp14:anchorId="1E5FE9AF" wp14:editId="25533AB0">
            <wp:extent cx="5943600" cy="2635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635250"/>
                    </a:xfrm>
                    <a:prstGeom prst="rect">
                      <a:avLst/>
                    </a:prstGeom>
                  </pic:spPr>
                </pic:pic>
              </a:graphicData>
            </a:graphic>
          </wp:inline>
        </w:drawing>
      </w:r>
    </w:p>
    <w:p w14:paraId="4BD51EF9" w14:textId="77777777" w:rsidR="00D6438C" w:rsidRDefault="00D6438C" w:rsidP="00E64431">
      <w:pPr>
        <w:rPr>
          <w:rFonts w:ascii="Arial" w:hAnsi="Arial" w:cs="Arial"/>
          <w:sz w:val="24"/>
          <w:szCs w:val="24"/>
          <w:lang w:val="en-AU"/>
        </w:rPr>
      </w:pPr>
    </w:p>
    <w:p w14:paraId="46813666" w14:textId="77777777" w:rsidR="00D6438C" w:rsidRDefault="00D6438C" w:rsidP="00E64431">
      <w:pPr>
        <w:rPr>
          <w:rFonts w:ascii="Arial" w:hAnsi="Arial" w:cs="Arial"/>
          <w:sz w:val="24"/>
          <w:szCs w:val="24"/>
          <w:lang w:val="en-AU"/>
        </w:rPr>
        <w:sectPr w:rsidR="00D6438C" w:rsidSect="00E64431">
          <w:pgSz w:w="12240" w:h="15840"/>
          <w:pgMar w:top="1440" w:right="1440" w:bottom="1440" w:left="1440" w:header="720" w:footer="720" w:gutter="0"/>
          <w:cols w:space="720"/>
          <w:docGrid w:linePitch="360"/>
        </w:sectPr>
      </w:pPr>
    </w:p>
    <w:p w14:paraId="59DCBB5D" w14:textId="05188CA8" w:rsidR="00E64431" w:rsidRDefault="00D6438C" w:rsidP="00E64431">
      <w:pPr>
        <w:rPr>
          <w:rFonts w:ascii="Arial" w:hAnsi="Arial" w:cs="Arial"/>
          <w:sz w:val="24"/>
          <w:szCs w:val="24"/>
          <w:lang w:val="en-AU"/>
        </w:rPr>
      </w:pPr>
      <w:r w:rsidRPr="00D6438C">
        <w:rPr>
          <w:rFonts w:ascii="Arial" w:hAnsi="Arial" w:cs="Arial"/>
          <w:sz w:val="24"/>
          <w:szCs w:val="24"/>
          <w:lang w:val="en-AU"/>
        </w:rPr>
        <w:lastRenderedPageBreak/>
        <w:drawing>
          <wp:inline distT="0" distB="0" distL="0" distR="0" wp14:anchorId="3180B2DE" wp14:editId="29BBBB69">
            <wp:extent cx="5943600" cy="2057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057400"/>
                    </a:xfrm>
                    <a:prstGeom prst="rect">
                      <a:avLst/>
                    </a:prstGeom>
                  </pic:spPr>
                </pic:pic>
              </a:graphicData>
            </a:graphic>
          </wp:inline>
        </w:drawing>
      </w:r>
    </w:p>
    <w:p w14:paraId="19D8BEAF" w14:textId="03202651" w:rsidR="00D6438C" w:rsidRDefault="00D6438C" w:rsidP="00E64431">
      <w:pPr>
        <w:rPr>
          <w:rFonts w:ascii="Arial" w:hAnsi="Arial" w:cs="Arial"/>
          <w:sz w:val="24"/>
          <w:szCs w:val="24"/>
          <w:lang w:val="en-AU"/>
        </w:rPr>
      </w:pPr>
      <w:r>
        <w:rPr>
          <w:rFonts w:ascii="Arial" w:hAnsi="Arial" w:cs="Arial"/>
          <w:sz w:val="24"/>
          <w:szCs w:val="24"/>
          <w:lang w:val="en-AU"/>
        </w:rPr>
        <w:t xml:space="preserve">  </w:t>
      </w:r>
      <w:r w:rsidRPr="00D6438C">
        <w:rPr>
          <w:rFonts w:ascii="Arial" w:hAnsi="Arial" w:cs="Arial"/>
          <w:sz w:val="24"/>
          <w:szCs w:val="24"/>
          <w:lang w:val="en-AU"/>
        </w:rPr>
        <w:drawing>
          <wp:inline distT="0" distB="0" distL="0" distR="0" wp14:anchorId="7CFA9C31" wp14:editId="4025B722">
            <wp:extent cx="5676900" cy="990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7691" cy="990738"/>
                    </a:xfrm>
                    <a:prstGeom prst="rect">
                      <a:avLst/>
                    </a:prstGeom>
                  </pic:spPr>
                </pic:pic>
              </a:graphicData>
            </a:graphic>
          </wp:inline>
        </w:drawing>
      </w:r>
    </w:p>
    <w:p w14:paraId="11DA1345" w14:textId="52890719" w:rsidR="00D6438C" w:rsidRDefault="00D6438C" w:rsidP="00E64431">
      <w:pPr>
        <w:rPr>
          <w:rFonts w:ascii="Arial" w:hAnsi="Arial" w:cs="Arial"/>
          <w:sz w:val="24"/>
          <w:szCs w:val="24"/>
          <w:lang w:val="en-AU"/>
        </w:rPr>
      </w:pPr>
      <w:r w:rsidRPr="00D6438C">
        <w:rPr>
          <w:rFonts w:ascii="Arial" w:hAnsi="Arial" w:cs="Arial"/>
          <w:sz w:val="24"/>
          <w:szCs w:val="24"/>
          <w:lang w:val="en-AU"/>
        </w:rPr>
        <w:drawing>
          <wp:inline distT="0" distB="0" distL="0" distR="0" wp14:anchorId="13EA010F" wp14:editId="71833B5B">
            <wp:extent cx="5943600" cy="33039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03905"/>
                    </a:xfrm>
                    <a:prstGeom prst="rect">
                      <a:avLst/>
                    </a:prstGeom>
                  </pic:spPr>
                </pic:pic>
              </a:graphicData>
            </a:graphic>
          </wp:inline>
        </w:drawing>
      </w:r>
    </w:p>
    <w:p w14:paraId="6F2C8FFE" w14:textId="77777777" w:rsidR="00D6438C" w:rsidRDefault="00D6438C" w:rsidP="00E64431">
      <w:pPr>
        <w:rPr>
          <w:rFonts w:ascii="Arial" w:hAnsi="Arial" w:cs="Arial"/>
          <w:sz w:val="24"/>
          <w:szCs w:val="24"/>
          <w:lang w:val="en-AU"/>
        </w:rPr>
        <w:sectPr w:rsidR="00D6438C" w:rsidSect="00E64431">
          <w:pgSz w:w="12240" w:h="15840"/>
          <w:pgMar w:top="1440" w:right="1440" w:bottom="1440" w:left="1440" w:header="720" w:footer="720" w:gutter="0"/>
          <w:cols w:space="720"/>
          <w:docGrid w:linePitch="360"/>
        </w:sectPr>
      </w:pPr>
    </w:p>
    <w:p w14:paraId="6DE2196E" w14:textId="01EF7849" w:rsidR="00D6438C" w:rsidRDefault="00D6438C" w:rsidP="00E64431">
      <w:pPr>
        <w:rPr>
          <w:rFonts w:ascii="Arial" w:hAnsi="Arial" w:cs="Arial"/>
          <w:sz w:val="24"/>
          <w:szCs w:val="24"/>
          <w:lang w:val="en-AU"/>
        </w:rPr>
      </w:pPr>
      <w:r w:rsidRPr="00D6438C">
        <w:rPr>
          <w:rFonts w:ascii="Arial" w:hAnsi="Arial" w:cs="Arial"/>
          <w:sz w:val="24"/>
          <w:szCs w:val="24"/>
          <w:lang w:val="en-AU"/>
        </w:rPr>
        <w:lastRenderedPageBreak/>
        <w:drawing>
          <wp:inline distT="0" distB="0" distL="0" distR="0" wp14:anchorId="6AA6E1BF" wp14:editId="34D4A972">
            <wp:extent cx="5943600" cy="206946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069465"/>
                    </a:xfrm>
                    <a:prstGeom prst="rect">
                      <a:avLst/>
                    </a:prstGeom>
                  </pic:spPr>
                </pic:pic>
              </a:graphicData>
            </a:graphic>
          </wp:inline>
        </w:drawing>
      </w:r>
    </w:p>
    <w:p w14:paraId="5AE62F55" w14:textId="49C9F0BB" w:rsidR="00D6438C" w:rsidRDefault="00D6438C" w:rsidP="00E64431">
      <w:pPr>
        <w:rPr>
          <w:rFonts w:ascii="Arial" w:hAnsi="Arial" w:cs="Arial"/>
          <w:sz w:val="24"/>
          <w:szCs w:val="24"/>
          <w:lang w:val="en-AU"/>
        </w:rPr>
      </w:pPr>
      <w:r>
        <w:rPr>
          <w:rFonts w:ascii="Arial" w:hAnsi="Arial" w:cs="Arial"/>
          <w:sz w:val="24"/>
          <w:szCs w:val="24"/>
          <w:lang w:val="en-AU"/>
        </w:rPr>
        <w:t xml:space="preserve">    </w:t>
      </w:r>
      <w:r w:rsidRPr="00D6438C">
        <w:rPr>
          <w:rFonts w:ascii="Arial" w:hAnsi="Arial" w:cs="Arial"/>
          <w:sz w:val="24"/>
          <w:szCs w:val="24"/>
          <w:lang w:val="en-AU"/>
        </w:rPr>
        <w:drawing>
          <wp:inline distT="0" distB="0" distL="0" distR="0" wp14:anchorId="475B2D6E" wp14:editId="50196C9B">
            <wp:extent cx="5553075" cy="15240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53851" cy="1524213"/>
                    </a:xfrm>
                    <a:prstGeom prst="rect">
                      <a:avLst/>
                    </a:prstGeom>
                  </pic:spPr>
                </pic:pic>
              </a:graphicData>
            </a:graphic>
          </wp:inline>
        </w:drawing>
      </w:r>
    </w:p>
    <w:p w14:paraId="77764712" w14:textId="2364671C" w:rsidR="00D6438C" w:rsidRPr="00E64431" w:rsidRDefault="00D6438C" w:rsidP="00E64431">
      <w:pPr>
        <w:rPr>
          <w:rFonts w:ascii="Arial" w:hAnsi="Arial" w:cs="Arial"/>
          <w:sz w:val="24"/>
          <w:szCs w:val="24"/>
          <w:lang w:val="en-AU"/>
        </w:rPr>
      </w:pPr>
      <w:r w:rsidRPr="00D6438C">
        <w:rPr>
          <w:rFonts w:ascii="Arial" w:hAnsi="Arial" w:cs="Arial"/>
          <w:sz w:val="24"/>
          <w:szCs w:val="24"/>
          <w:lang w:val="en-AU"/>
        </w:rPr>
        <w:drawing>
          <wp:inline distT="0" distB="0" distL="0" distR="0" wp14:anchorId="5DD47224" wp14:editId="31B4FE2A">
            <wp:extent cx="5943600" cy="27520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752090"/>
                    </a:xfrm>
                    <a:prstGeom prst="rect">
                      <a:avLst/>
                    </a:prstGeom>
                  </pic:spPr>
                </pic:pic>
              </a:graphicData>
            </a:graphic>
          </wp:inline>
        </w:drawing>
      </w:r>
    </w:p>
    <w:p w14:paraId="1194F3ED" w14:textId="77777777" w:rsidR="00D6438C" w:rsidRDefault="00D6438C" w:rsidP="00B54991">
      <w:pPr>
        <w:rPr>
          <w:rFonts w:ascii="Arial" w:hAnsi="Arial" w:cs="Arial"/>
          <w:b/>
          <w:bCs/>
          <w:sz w:val="24"/>
          <w:szCs w:val="24"/>
          <w:lang w:val="en-AU"/>
        </w:rPr>
        <w:sectPr w:rsidR="00D6438C" w:rsidSect="00E64431">
          <w:pgSz w:w="12240" w:h="15840"/>
          <w:pgMar w:top="1440" w:right="1440" w:bottom="1440" w:left="1440" w:header="720" w:footer="720" w:gutter="0"/>
          <w:cols w:space="720"/>
          <w:docGrid w:linePitch="360"/>
        </w:sectPr>
      </w:pPr>
    </w:p>
    <w:p w14:paraId="66DFA144" w14:textId="03ED8185" w:rsidR="00E64431" w:rsidRDefault="00D6438C" w:rsidP="00B54991">
      <w:pPr>
        <w:rPr>
          <w:rFonts w:ascii="Arial" w:hAnsi="Arial" w:cs="Arial"/>
          <w:b/>
          <w:bCs/>
          <w:sz w:val="24"/>
          <w:szCs w:val="24"/>
          <w:lang w:val="en-AU"/>
        </w:rPr>
      </w:pPr>
      <w:r w:rsidRPr="00D6438C">
        <w:rPr>
          <w:rFonts w:ascii="Arial" w:hAnsi="Arial" w:cs="Arial"/>
          <w:b/>
          <w:bCs/>
          <w:sz w:val="24"/>
          <w:szCs w:val="24"/>
          <w:lang w:val="en-AU"/>
        </w:rPr>
        <w:lastRenderedPageBreak/>
        <w:drawing>
          <wp:inline distT="0" distB="0" distL="0" distR="0" wp14:anchorId="67072DB8" wp14:editId="0A80A2AD">
            <wp:extent cx="5943600" cy="18167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816735"/>
                    </a:xfrm>
                    <a:prstGeom prst="rect">
                      <a:avLst/>
                    </a:prstGeom>
                  </pic:spPr>
                </pic:pic>
              </a:graphicData>
            </a:graphic>
          </wp:inline>
        </w:drawing>
      </w:r>
    </w:p>
    <w:p w14:paraId="498E8769" w14:textId="703161CC" w:rsidR="00D6438C" w:rsidRDefault="00D6438C" w:rsidP="00B54991">
      <w:pPr>
        <w:rPr>
          <w:rFonts w:ascii="Arial" w:hAnsi="Arial" w:cs="Arial"/>
          <w:b/>
          <w:bCs/>
          <w:sz w:val="24"/>
          <w:szCs w:val="24"/>
          <w:lang w:val="en-AU"/>
        </w:rPr>
      </w:pPr>
      <w:r>
        <w:rPr>
          <w:rFonts w:ascii="Arial" w:hAnsi="Arial" w:cs="Arial"/>
          <w:b/>
          <w:bCs/>
          <w:sz w:val="24"/>
          <w:szCs w:val="24"/>
          <w:lang w:val="en-AU"/>
        </w:rPr>
        <w:t xml:space="preserve"> </w:t>
      </w:r>
      <w:r w:rsidRPr="00D6438C">
        <w:rPr>
          <w:rFonts w:ascii="Arial" w:hAnsi="Arial" w:cs="Arial"/>
          <w:b/>
          <w:bCs/>
          <w:sz w:val="24"/>
          <w:szCs w:val="24"/>
          <w:lang w:val="en-AU"/>
        </w:rPr>
        <w:drawing>
          <wp:inline distT="0" distB="0" distL="0" distR="0" wp14:anchorId="06F204D9" wp14:editId="5156442C">
            <wp:extent cx="5705475" cy="11430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06279" cy="1143161"/>
                    </a:xfrm>
                    <a:prstGeom prst="rect">
                      <a:avLst/>
                    </a:prstGeom>
                  </pic:spPr>
                </pic:pic>
              </a:graphicData>
            </a:graphic>
          </wp:inline>
        </w:drawing>
      </w:r>
    </w:p>
    <w:p w14:paraId="6BCAA2F5" w14:textId="75822944" w:rsidR="00D6438C" w:rsidRDefault="00D6438C" w:rsidP="00B54991">
      <w:pPr>
        <w:rPr>
          <w:rFonts w:ascii="Arial" w:hAnsi="Arial" w:cs="Arial"/>
          <w:b/>
          <w:bCs/>
          <w:sz w:val="24"/>
          <w:szCs w:val="24"/>
          <w:lang w:val="en-AU"/>
        </w:rPr>
      </w:pPr>
      <w:r w:rsidRPr="00D6438C">
        <w:rPr>
          <w:rFonts w:ascii="Arial" w:hAnsi="Arial" w:cs="Arial"/>
          <w:b/>
          <w:bCs/>
          <w:sz w:val="24"/>
          <w:szCs w:val="24"/>
          <w:lang w:val="en-AU"/>
        </w:rPr>
        <w:drawing>
          <wp:inline distT="0" distB="0" distL="0" distR="0" wp14:anchorId="153E1D68" wp14:editId="38A5BB34">
            <wp:extent cx="5943600" cy="31476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147695"/>
                    </a:xfrm>
                    <a:prstGeom prst="rect">
                      <a:avLst/>
                    </a:prstGeom>
                  </pic:spPr>
                </pic:pic>
              </a:graphicData>
            </a:graphic>
          </wp:inline>
        </w:drawing>
      </w:r>
    </w:p>
    <w:p w14:paraId="4CA090D4" w14:textId="77777777" w:rsidR="00D6438C" w:rsidRDefault="00D6438C" w:rsidP="00B54991">
      <w:pPr>
        <w:rPr>
          <w:rFonts w:ascii="Arial" w:hAnsi="Arial" w:cs="Arial"/>
          <w:b/>
          <w:bCs/>
          <w:sz w:val="24"/>
          <w:szCs w:val="24"/>
          <w:lang w:val="en-AU"/>
        </w:rPr>
        <w:sectPr w:rsidR="00D6438C" w:rsidSect="00E64431">
          <w:pgSz w:w="12240" w:h="15840"/>
          <w:pgMar w:top="1440" w:right="1440" w:bottom="1440" w:left="1440" w:header="720" w:footer="720" w:gutter="0"/>
          <w:cols w:space="720"/>
          <w:docGrid w:linePitch="360"/>
        </w:sectPr>
      </w:pPr>
    </w:p>
    <w:p w14:paraId="1D761B61" w14:textId="7595609C" w:rsidR="00D6438C" w:rsidRDefault="00D6438C" w:rsidP="00B54991">
      <w:pPr>
        <w:rPr>
          <w:rFonts w:ascii="Arial" w:hAnsi="Arial" w:cs="Arial"/>
          <w:b/>
          <w:bCs/>
          <w:sz w:val="24"/>
          <w:szCs w:val="24"/>
          <w:lang w:val="en-AU"/>
        </w:rPr>
      </w:pPr>
      <w:r w:rsidRPr="00D6438C">
        <w:rPr>
          <w:rFonts w:ascii="Arial" w:hAnsi="Arial" w:cs="Arial"/>
          <w:b/>
          <w:bCs/>
          <w:sz w:val="24"/>
          <w:szCs w:val="24"/>
          <w:lang w:val="en-AU"/>
        </w:rPr>
        <w:lastRenderedPageBreak/>
        <w:drawing>
          <wp:inline distT="0" distB="0" distL="0" distR="0" wp14:anchorId="5767995A" wp14:editId="6D2D1541">
            <wp:extent cx="5943600" cy="17964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796415"/>
                    </a:xfrm>
                    <a:prstGeom prst="rect">
                      <a:avLst/>
                    </a:prstGeom>
                  </pic:spPr>
                </pic:pic>
              </a:graphicData>
            </a:graphic>
          </wp:inline>
        </w:drawing>
      </w:r>
    </w:p>
    <w:p w14:paraId="7EA84691" w14:textId="0B02B9E1" w:rsidR="00D6438C" w:rsidRDefault="00D6438C" w:rsidP="00B54991">
      <w:pPr>
        <w:rPr>
          <w:rFonts w:ascii="Arial" w:hAnsi="Arial" w:cs="Arial"/>
          <w:b/>
          <w:bCs/>
          <w:sz w:val="24"/>
          <w:szCs w:val="24"/>
          <w:lang w:val="en-AU"/>
        </w:rPr>
      </w:pPr>
      <w:r w:rsidRPr="00D6438C">
        <w:rPr>
          <w:rFonts w:ascii="Arial" w:hAnsi="Arial" w:cs="Arial"/>
          <w:b/>
          <w:bCs/>
          <w:sz w:val="24"/>
          <w:szCs w:val="24"/>
          <w:lang w:val="en-AU"/>
        </w:rPr>
        <w:drawing>
          <wp:inline distT="0" distB="0" distL="0" distR="0" wp14:anchorId="7F251D51" wp14:editId="4DE2A5E2">
            <wp:extent cx="5420481" cy="102884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20481" cy="1028844"/>
                    </a:xfrm>
                    <a:prstGeom prst="rect">
                      <a:avLst/>
                    </a:prstGeom>
                  </pic:spPr>
                </pic:pic>
              </a:graphicData>
            </a:graphic>
          </wp:inline>
        </w:drawing>
      </w:r>
    </w:p>
    <w:p w14:paraId="02A19A00" w14:textId="37D2BF10" w:rsidR="00D6438C" w:rsidRDefault="00D6438C" w:rsidP="00B54991">
      <w:pPr>
        <w:rPr>
          <w:rFonts w:ascii="Arial" w:hAnsi="Arial" w:cs="Arial"/>
          <w:b/>
          <w:bCs/>
          <w:sz w:val="24"/>
          <w:szCs w:val="24"/>
          <w:lang w:val="en-AU"/>
        </w:rPr>
      </w:pPr>
      <w:r w:rsidRPr="00D6438C">
        <w:rPr>
          <w:rFonts w:ascii="Arial" w:hAnsi="Arial" w:cs="Arial"/>
          <w:b/>
          <w:bCs/>
          <w:sz w:val="24"/>
          <w:szCs w:val="24"/>
          <w:lang w:val="en-AU"/>
        </w:rPr>
        <w:drawing>
          <wp:inline distT="0" distB="0" distL="0" distR="0" wp14:anchorId="4F5D27FF" wp14:editId="6D502CC7">
            <wp:extent cx="5552440" cy="5120583"/>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64060" cy="5131299"/>
                    </a:xfrm>
                    <a:prstGeom prst="rect">
                      <a:avLst/>
                    </a:prstGeom>
                  </pic:spPr>
                </pic:pic>
              </a:graphicData>
            </a:graphic>
          </wp:inline>
        </w:drawing>
      </w:r>
    </w:p>
    <w:p w14:paraId="2AF88A87" w14:textId="0CF146E0" w:rsidR="00D6438C" w:rsidRDefault="00D6438C" w:rsidP="00B54991">
      <w:pPr>
        <w:rPr>
          <w:rFonts w:ascii="Arial" w:hAnsi="Arial" w:cs="Arial"/>
          <w:b/>
          <w:bCs/>
          <w:sz w:val="24"/>
          <w:szCs w:val="24"/>
          <w:lang w:val="en-AU"/>
        </w:rPr>
      </w:pPr>
      <w:r w:rsidRPr="00D6438C">
        <w:rPr>
          <w:rFonts w:ascii="Arial" w:hAnsi="Arial" w:cs="Arial"/>
          <w:b/>
          <w:bCs/>
          <w:sz w:val="24"/>
          <w:szCs w:val="24"/>
          <w:lang w:val="en-AU"/>
        </w:rPr>
        <w:lastRenderedPageBreak/>
        <w:drawing>
          <wp:inline distT="0" distB="0" distL="0" distR="0" wp14:anchorId="31A00A35" wp14:editId="0E4F22A8">
            <wp:extent cx="5943600" cy="201422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014220"/>
                    </a:xfrm>
                    <a:prstGeom prst="rect">
                      <a:avLst/>
                    </a:prstGeom>
                  </pic:spPr>
                </pic:pic>
              </a:graphicData>
            </a:graphic>
          </wp:inline>
        </w:drawing>
      </w:r>
    </w:p>
    <w:p w14:paraId="1F38A990" w14:textId="341FBB0C" w:rsidR="00D6438C" w:rsidRDefault="00D6438C" w:rsidP="007446CF">
      <w:pPr>
        <w:jc w:val="center"/>
        <w:rPr>
          <w:rFonts w:ascii="Arial" w:hAnsi="Arial" w:cs="Arial"/>
          <w:b/>
          <w:bCs/>
          <w:sz w:val="24"/>
          <w:szCs w:val="24"/>
          <w:lang w:val="en-AU"/>
        </w:rPr>
      </w:pPr>
      <w:r w:rsidRPr="00D6438C">
        <w:rPr>
          <w:rFonts w:ascii="Arial" w:hAnsi="Arial" w:cs="Arial"/>
          <w:b/>
          <w:bCs/>
          <w:sz w:val="24"/>
          <w:szCs w:val="24"/>
          <w:lang w:val="en-AU"/>
        </w:rPr>
        <w:drawing>
          <wp:inline distT="0" distB="0" distL="0" distR="0" wp14:anchorId="527AC870" wp14:editId="579EC4D8">
            <wp:extent cx="5105400" cy="608120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26526" cy="6106371"/>
                    </a:xfrm>
                    <a:prstGeom prst="rect">
                      <a:avLst/>
                    </a:prstGeom>
                  </pic:spPr>
                </pic:pic>
              </a:graphicData>
            </a:graphic>
          </wp:inline>
        </w:drawing>
      </w:r>
    </w:p>
    <w:p w14:paraId="405793C6" w14:textId="63CDB38C" w:rsidR="007446CF" w:rsidRDefault="007446CF" w:rsidP="007446CF">
      <w:pPr>
        <w:rPr>
          <w:rFonts w:ascii="Arial" w:hAnsi="Arial" w:cs="Arial"/>
          <w:b/>
          <w:bCs/>
          <w:sz w:val="24"/>
          <w:szCs w:val="24"/>
          <w:lang w:val="en-AU"/>
        </w:rPr>
      </w:pPr>
      <w:r w:rsidRPr="007446CF">
        <w:rPr>
          <w:rFonts w:ascii="Arial" w:hAnsi="Arial" w:cs="Arial"/>
          <w:b/>
          <w:bCs/>
          <w:sz w:val="24"/>
          <w:szCs w:val="24"/>
          <w:lang w:val="en-AU"/>
        </w:rPr>
        <w:lastRenderedPageBreak/>
        <w:drawing>
          <wp:inline distT="0" distB="0" distL="0" distR="0" wp14:anchorId="22677BDB" wp14:editId="74589DBF">
            <wp:extent cx="5800210" cy="1733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79147" cy="1757142"/>
                    </a:xfrm>
                    <a:prstGeom prst="rect">
                      <a:avLst/>
                    </a:prstGeom>
                  </pic:spPr>
                </pic:pic>
              </a:graphicData>
            </a:graphic>
          </wp:inline>
        </w:drawing>
      </w:r>
    </w:p>
    <w:p w14:paraId="656DDCBF" w14:textId="0A14D41E" w:rsidR="007446CF" w:rsidRDefault="007446CF" w:rsidP="007446CF">
      <w:pPr>
        <w:jc w:val="center"/>
        <w:rPr>
          <w:rFonts w:ascii="Arial" w:hAnsi="Arial" w:cs="Arial"/>
          <w:b/>
          <w:bCs/>
          <w:sz w:val="24"/>
          <w:szCs w:val="24"/>
          <w:lang w:val="en-AU"/>
        </w:rPr>
      </w:pPr>
      <w:r w:rsidRPr="007446CF">
        <w:rPr>
          <w:rFonts w:ascii="Arial" w:hAnsi="Arial" w:cs="Arial"/>
          <w:b/>
          <w:bCs/>
          <w:sz w:val="24"/>
          <w:szCs w:val="24"/>
          <w:lang w:val="en-AU"/>
        </w:rPr>
        <w:drawing>
          <wp:inline distT="0" distB="0" distL="0" distR="0" wp14:anchorId="76D0F032" wp14:editId="43BB78C4">
            <wp:extent cx="5207390" cy="635067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31694" cy="6380318"/>
                    </a:xfrm>
                    <a:prstGeom prst="rect">
                      <a:avLst/>
                    </a:prstGeom>
                  </pic:spPr>
                </pic:pic>
              </a:graphicData>
            </a:graphic>
          </wp:inline>
        </w:drawing>
      </w:r>
    </w:p>
    <w:p w14:paraId="6B76BA6E" w14:textId="0D79D6FE" w:rsidR="007446CF" w:rsidRDefault="007446CF" w:rsidP="007446CF">
      <w:pPr>
        <w:jc w:val="center"/>
        <w:rPr>
          <w:rFonts w:ascii="Arial" w:hAnsi="Arial" w:cs="Arial"/>
          <w:b/>
          <w:bCs/>
          <w:sz w:val="24"/>
          <w:szCs w:val="24"/>
          <w:lang w:val="en-AU"/>
        </w:rPr>
      </w:pPr>
      <w:r>
        <w:rPr>
          <w:rFonts w:ascii="Arial" w:hAnsi="Arial" w:cs="Arial"/>
          <w:b/>
          <w:bCs/>
          <w:sz w:val="24"/>
          <w:szCs w:val="24"/>
          <w:lang w:val="en-AU"/>
        </w:rPr>
        <w:lastRenderedPageBreak/>
        <w:t xml:space="preserve">Section </w:t>
      </w:r>
      <w:r>
        <w:rPr>
          <w:rFonts w:ascii="Arial" w:hAnsi="Arial" w:cs="Arial"/>
          <w:b/>
          <w:bCs/>
          <w:sz w:val="24"/>
          <w:szCs w:val="24"/>
          <w:lang w:val="en-AU"/>
        </w:rPr>
        <w:t>4</w:t>
      </w:r>
      <w:r>
        <w:rPr>
          <w:rFonts w:ascii="Arial" w:hAnsi="Arial" w:cs="Arial"/>
          <w:b/>
          <w:bCs/>
          <w:sz w:val="24"/>
          <w:szCs w:val="24"/>
          <w:lang w:val="en-AU"/>
        </w:rPr>
        <w:t xml:space="preserve">: </w:t>
      </w:r>
      <w:r>
        <w:rPr>
          <w:rFonts w:ascii="Arial" w:hAnsi="Arial" w:cs="Arial"/>
          <w:b/>
          <w:bCs/>
          <w:sz w:val="24"/>
          <w:szCs w:val="24"/>
          <w:lang w:val="en-AU"/>
        </w:rPr>
        <w:t>Implement as a Team</w:t>
      </w:r>
    </w:p>
    <w:p w14:paraId="163979CF" w14:textId="424CA1A4" w:rsidR="007446CF" w:rsidRDefault="007446CF" w:rsidP="007446CF">
      <w:pPr>
        <w:rPr>
          <w:rFonts w:ascii="Arial" w:hAnsi="Arial" w:cs="Arial"/>
          <w:sz w:val="24"/>
          <w:szCs w:val="24"/>
          <w:lang w:val="en-AU"/>
        </w:rPr>
      </w:pPr>
      <w:r>
        <w:rPr>
          <w:rFonts w:ascii="Arial" w:hAnsi="Arial" w:cs="Arial"/>
          <w:sz w:val="24"/>
          <w:szCs w:val="24"/>
          <w:lang w:val="en-AU"/>
        </w:rPr>
        <w:t xml:space="preserve">EMR can be successful </w:t>
      </w:r>
      <w:r w:rsidR="0050306F">
        <w:rPr>
          <w:rFonts w:ascii="Arial" w:hAnsi="Arial" w:cs="Arial"/>
          <w:sz w:val="24"/>
          <w:szCs w:val="24"/>
          <w:lang w:val="en-AU"/>
        </w:rPr>
        <w:t xml:space="preserve">when implemented individually. It is more successful, though, as part of a regular school-wide practice. It allows educators to support one another, learn from one another about how to connect with specific students, breakdown particular EMR strategies and share strategies for implementing it more successfully, and facilitates ongoing goal-setting and progress monitoring. This practice really begins with the PLC. </w:t>
      </w:r>
    </w:p>
    <w:p w14:paraId="75E73381" w14:textId="1D076DCA" w:rsidR="0050306F" w:rsidRPr="007446CF" w:rsidRDefault="0050306F" w:rsidP="007446CF">
      <w:pPr>
        <w:rPr>
          <w:rFonts w:ascii="Arial" w:hAnsi="Arial" w:cs="Arial"/>
          <w:sz w:val="24"/>
          <w:szCs w:val="24"/>
          <w:lang w:val="en-AU"/>
        </w:rPr>
      </w:pPr>
      <w:r>
        <w:rPr>
          <w:rFonts w:ascii="Arial" w:hAnsi="Arial" w:cs="Arial"/>
          <w:sz w:val="24"/>
          <w:szCs w:val="24"/>
          <w:lang w:val="en-AU"/>
        </w:rPr>
        <w:t xml:space="preserve">With the permission of the EMR developers, we have included the entire monthly PLC EMR protocol for you to use. It can be implemented in person or remotely. After the protocol are some suggestions for maintaining student relationships when engaged in remote/distance learning practices. </w:t>
      </w:r>
      <w:bookmarkStart w:id="0" w:name="_GoBack"/>
      <w:bookmarkEnd w:id="0"/>
    </w:p>
    <w:p w14:paraId="5C1A3F5D" w14:textId="77777777" w:rsidR="007446CF" w:rsidRDefault="007446CF" w:rsidP="007446CF">
      <w:pPr>
        <w:jc w:val="center"/>
        <w:rPr>
          <w:rFonts w:ascii="Arial" w:hAnsi="Arial" w:cs="Arial"/>
          <w:b/>
          <w:bCs/>
          <w:sz w:val="24"/>
          <w:szCs w:val="24"/>
          <w:lang w:val="en-AU"/>
        </w:rPr>
      </w:pPr>
    </w:p>
    <w:sectPr w:rsidR="007446CF" w:rsidSect="00E644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DB61EE" w14:textId="77777777" w:rsidR="00A82923" w:rsidRDefault="00A82923" w:rsidP="00A82923">
      <w:pPr>
        <w:spacing w:after="0" w:line="240" w:lineRule="auto"/>
      </w:pPr>
      <w:r>
        <w:separator/>
      </w:r>
    </w:p>
  </w:endnote>
  <w:endnote w:type="continuationSeparator" w:id="0">
    <w:p w14:paraId="4C1CBBDF" w14:textId="77777777" w:rsidR="00A82923" w:rsidRDefault="00A82923" w:rsidP="00A82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CAD09" w14:textId="5CED38BE" w:rsidR="00A82923" w:rsidRDefault="00A82923">
    <w:pPr>
      <w:pStyle w:val="Footer"/>
    </w:pPr>
  </w:p>
  <w:p w14:paraId="43773E24" w14:textId="77777777" w:rsidR="00A82923" w:rsidRDefault="00A829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3EECC2" w14:textId="77777777" w:rsidR="00A82923" w:rsidRDefault="00A82923" w:rsidP="00A82923">
      <w:pPr>
        <w:spacing w:after="0" w:line="240" w:lineRule="auto"/>
      </w:pPr>
      <w:r>
        <w:separator/>
      </w:r>
    </w:p>
  </w:footnote>
  <w:footnote w:type="continuationSeparator" w:id="0">
    <w:p w14:paraId="6E7E1393" w14:textId="77777777" w:rsidR="00A82923" w:rsidRDefault="00A82923" w:rsidP="00A829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2425C"/>
    <w:multiLevelType w:val="hybridMultilevel"/>
    <w:tmpl w:val="E9A4B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4934EE"/>
    <w:multiLevelType w:val="hybridMultilevel"/>
    <w:tmpl w:val="B18A8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A906D7"/>
    <w:multiLevelType w:val="hybridMultilevel"/>
    <w:tmpl w:val="3A3693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496642"/>
    <w:multiLevelType w:val="hybridMultilevel"/>
    <w:tmpl w:val="283270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93858F2"/>
    <w:multiLevelType w:val="hybridMultilevel"/>
    <w:tmpl w:val="05ECA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73B55EE"/>
    <w:multiLevelType w:val="hybridMultilevel"/>
    <w:tmpl w:val="245A0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2239EA"/>
    <w:multiLevelType w:val="hybridMultilevel"/>
    <w:tmpl w:val="D2967F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6"/>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B03"/>
    <w:rsid w:val="000922E5"/>
    <w:rsid w:val="000C3513"/>
    <w:rsid w:val="000D4AF5"/>
    <w:rsid w:val="001F7424"/>
    <w:rsid w:val="002A1FAA"/>
    <w:rsid w:val="00307555"/>
    <w:rsid w:val="00383216"/>
    <w:rsid w:val="003E1DB2"/>
    <w:rsid w:val="00416CA1"/>
    <w:rsid w:val="00472C10"/>
    <w:rsid w:val="0050306F"/>
    <w:rsid w:val="00517892"/>
    <w:rsid w:val="006226C2"/>
    <w:rsid w:val="0066752E"/>
    <w:rsid w:val="0067008C"/>
    <w:rsid w:val="0067525B"/>
    <w:rsid w:val="007446CF"/>
    <w:rsid w:val="00777242"/>
    <w:rsid w:val="007C0512"/>
    <w:rsid w:val="00826F60"/>
    <w:rsid w:val="008278B5"/>
    <w:rsid w:val="00A43BDF"/>
    <w:rsid w:val="00A82923"/>
    <w:rsid w:val="00AB3B03"/>
    <w:rsid w:val="00B101BA"/>
    <w:rsid w:val="00B54991"/>
    <w:rsid w:val="00C27093"/>
    <w:rsid w:val="00C73A87"/>
    <w:rsid w:val="00D6438C"/>
    <w:rsid w:val="00DB1C27"/>
    <w:rsid w:val="00DF2AF7"/>
    <w:rsid w:val="00E64431"/>
    <w:rsid w:val="00EB0ED6"/>
    <w:rsid w:val="00EF6F00"/>
    <w:rsid w:val="00F25A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9048B"/>
  <w15:chartTrackingRefBased/>
  <w15:docId w15:val="{31E622E8-11A4-4172-AAB9-0AE6C1EEF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0512"/>
    <w:rPr>
      <w:color w:val="0563C1" w:themeColor="hyperlink"/>
      <w:u w:val="single"/>
    </w:rPr>
  </w:style>
  <w:style w:type="character" w:styleId="UnresolvedMention">
    <w:name w:val="Unresolved Mention"/>
    <w:basedOn w:val="DefaultParagraphFont"/>
    <w:uiPriority w:val="99"/>
    <w:semiHidden/>
    <w:unhideWhenUsed/>
    <w:rsid w:val="007C0512"/>
    <w:rPr>
      <w:color w:val="605E5C"/>
      <w:shd w:val="clear" w:color="auto" w:fill="E1DFDD"/>
    </w:rPr>
  </w:style>
  <w:style w:type="paragraph" w:styleId="ListParagraph">
    <w:name w:val="List Paragraph"/>
    <w:basedOn w:val="Normal"/>
    <w:uiPriority w:val="34"/>
    <w:qFormat/>
    <w:rsid w:val="002A1FAA"/>
    <w:pPr>
      <w:ind w:left="720"/>
      <w:contextualSpacing/>
    </w:pPr>
  </w:style>
  <w:style w:type="paragraph" w:styleId="Header">
    <w:name w:val="header"/>
    <w:basedOn w:val="Normal"/>
    <w:link w:val="HeaderChar"/>
    <w:uiPriority w:val="99"/>
    <w:unhideWhenUsed/>
    <w:rsid w:val="00A829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923"/>
  </w:style>
  <w:style w:type="paragraph" w:styleId="Footer">
    <w:name w:val="footer"/>
    <w:basedOn w:val="Normal"/>
    <w:link w:val="FooterChar"/>
    <w:uiPriority w:val="99"/>
    <w:unhideWhenUsed/>
    <w:rsid w:val="00A829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923"/>
  </w:style>
  <w:style w:type="table" w:styleId="TableGrid">
    <w:name w:val="Table Grid"/>
    <w:basedOn w:val="TableNormal"/>
    <w:uiPriority w:val="39"/>
    <w:rsid w:val="00416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303154">
      <w:bodyDiv w:val="1"/>
      <w:marLeft w:val="0"/>
      <w:marRight w:val="0"/>
      <w:marTop w:val="0"/>
      <w:marBottom w:val="0"/>
      <w:divBdr>
        <w:top w:val="none" w:sz="0" w:space="0" w:color="auto"/>
        <w:left w:val="none" w:sz="0" w:space="0" w:color="auto"/>
        <w:bottom w:val="none" w:sz="0" w:space="0" w:color="auto"/>
        <w:right w:val="none" w:sz="0" w:space="0" w:color="auto"/>
      </w:divBdr>
    </w:div>
    <w:div w:id="513569271">
      <w:bodyDiv w:val="1"/>
      <w:marLeft w:val="0"/>
      <w:marRight w:val="0"/>
      <w:marTop w:val="0"/>
      <w:marBottom w:val="0"/>
      <w:divBdr>
        <w:top w:val="none" w:sz="0" w:space="0" w:color="auto"/>
        <w:left w:val="none" w:sz="0" w:space="0" w:color="auto"/>
        <w:bottom w:val="none" w:sz="0" w:space="0" w:color="auto"/>
        <w:right w:val="none" w:sz="0" w:space="0" w:color="auto"/>
      </w:divBdr>
    </w:div>
    <w:div w:id="521627373">
      <w:bodyDiv w:val="1"/>
      <w:marLeft w:val="0"/>
      <w:marRight w:val="0"/>
      <w:marTop w:val="0"/>
      <w:marBottom w:val="0"/>
      <w:divBdr>
        <w:top w:val="none" w:sz="0" w:space="0" w:color="auto"/>
        <w:left w:val="none" w:sz="0" w:space="0" w:color="auto"/>
        <w:bottom w:val="none" w:sz="0" w:space="0" w:color="auto"/>
        <w:right w:val="none" w:sz="0" w:space="0" w:color="auto"/>
      </w:divBdr>
    </w:div>
    <w:div w:id="1080909008">
      <w:bodyDiv w:val="1"/>
      <w:marLeft w:val="0"/>
      <w:marRight w:val="0"/>
      <w:marTop w:val="0"/>
      <w:marBottom w:val="0"/>
      <w:divBdr>
        <w:top w:val="none" w:sz="0" w:space="0" w:color="auto"/>
        <w:left w:val="none" w:sz="0" w:space="0" w:color="auto"/>
        <w:bottom w:val="none" w:sz="0" w:space="0" w:color="auto"/>
        <w:right w:val="none" w:sz="0" w:space="0" w:color="auto"/>
      </w:divBdr>
    </w:div>
    <w:div w:id="1239287782">
      <w:bodyDiv w:val="1"/>
      <w:marLeft w:val="0"/>
      <w:marRight w:val="0"/>
      <w:marTop w:val="0"/>
      <w:marBottom w:val="0"/>
      <w:divBdr>
        <w:top w:val="none" w:sz="0" w:space="0" w:color="auto"/>
        <w:left w:val="none" w:sz="0" w:space="0" w:color="auto"/>
        <w:bottom w:val="none" w:sz="0" w:space="0" w:color="auto"/>
        <w:right w:val="none" w:sz="0" w:space="0" w:color="auto"/>
      </w:divBdr>
    </w:div>
    <w:div w:id="1323776597">
      <w:bodyDiv w:val="1"/>
      <w:marLeft w:val="0"/>
      <w:marRight w:val="0"/>
      <w:marTop w:val="0"/>
      <w:marBottom w:val="0"/>
      <w:divBdr>
        <w:top w:val="none" w:sz="0" w:space="0" w:color="auto"/>
        <w:left w:val="none" w:sz="0" w:space="0" w:color="auto"/>
        <w:bottom w:val="none" w:sz="0" w:space="0" w:color="auto"/>
        <w:right w:val="none" w:sz="0" w:space="0" w:color="auto"/>
      </w:divBdr>
    </w:div>
    <w:div w:id="1688559875">
      <w:bodyDiv w:val="1"/>
      <w:marLeft w:val="0"/>
      <w:marRight w:val="0"/>
      <w:marTop w:val="0"/>
      <w:marBottom w:val="0"/>
      <w:divBdr>
        <w:top w:val="none" w:sz="0" w:space="0" w:color="auto"/>
        <w:left w:val="none" w:sz="0" w:space="0" w:color="auto"/>
        <w:bottom w:val="none" w:sz="0" w:space="0" w:color="auto"/>
        <w:right w:val="none" w:sz="0" w:space="0" w:color="auto"/>
      </w:divBdr>
    </w:div>
    <w:div w:id="1732266478">
      <w:bodyDiv w:val="1"/>
      <w:marLeft w:val="0"/>
      <w:marRight w:val="0"/>
      <w:marTop w:val="0"/>
      <w:marBottom w:val="0"/>
      <w:divBdr>
        <w:top w:val="none" w:sz="0" w:space="0" w:color="auto"/>
        <w:left w:val="none" w:sz="0" w:space="0" w:color="auto"/>
        <w:bottom w:val="none" w:sz="0" w:space="0" w:color="auto"/>
        <w:right w:val="none" w:sz="0" w:space="0" w:color="auto"/>
      </w:divBdr>
      <w:divsChild>
        <w:div w:id="1290939034">
          <w:marLeft w:val="0"/>
          <w:marRight w:val="0"/>
          <w:marTop w:val="0"/>
          <w:marBottom w:val="0"/>
          <w:divBdr>
            <w:top w:val="none" w:sz="0" w:space="0" w:color="auto"/>
            <w:left w:val="none" w:sz="0" w:space="0" w:color="auto"/>
            <w:bottom w:val="none" w:sz="0" w:space="0" w:color="auto"/>
            <w:right w:val="none" w:sz="0" w:space="0" w:color="auto"/>
          </w:divBdr>
        </w:div>
      </w:divsChild>
    </w:div>
    <w:div w:id="1875386838">
      <w:bodyDiv w:val="1"/>
      <w:marLeft w:val="0"/>
      <w:marRight w:val="0"/>
      <w:marTop w:val="0"/>
      <w:marBottom w:val="0"/>
      <w:divBdr>
        <w:top w:val="none" w:sz="0" w:space="0" w:color="auto"/>
        <w:left w:val="none" w:sz="0" w:space="0" w:color="auto"/>
        <w:bottom w:val="none" w:sz="0" w:space="0" w:color="auto"/>
        <w:right w:val="none" w:sz="0" w:space="0" w:color="auto"/>
      </w:divBdr>
    </w:div>
    <w:div w:id="195490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webSettings" Target="webSettings.xml"/><Relationship Id="rId12" Type="http://schemas.openxmlformats.org/officeDocument/2006/relationships/hyperlink" Target="mailto:crcook@umn.edu"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13726693927B743BE645A3889F896A9" ma:contentTypeVersion="12" ma:contentTypeDescription="Create a new document." ma:contentTypeScope="" ma:versionID="948262fc7999cc116911ff94ab923bd7">
  <xsd:schema xmlns:xsd="http://www.w3.org/2001/XMLSchema" xmlns:xs="http://www.w3.org/2001/XMLSchema" xmlns:p="http://schemas.microsoft.com/office/2006/metadata/properties" xmlns:ns3="91a904d0-58e4-40b8-b104-d29c680f5168" xmlns:ns4="9769ea41-d481-4edf-9647-7a2f9b1f7360" targetNamespace="http://schemas.microsoft.com/office/2006/metadata/properties" ma:root="true" ma:fieldsID="e352b0057caf64e27c6da8a9f61a8c03" ns3:_="" ns4:_="">
    <xsd:import namespace="91a904d0-58e4-40b8-b104-d29c680f5168"/>
    <xsd:import namespace="9769ea41-d481-4edf-9647-7a2f9b1f736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904d0-58e4-40b8-b104-d29c680f51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69ea41-d481-4edf-9647-7a2f9b1f73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F5DF5F-9D16-4377-8BD9-BCB0F1B9893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FA8BD9B-010B-4FE0-9028-2894789A86E1}">
  <ds:schemaRefs>
    <ds:schemaRef ds:uri="http://schemas.microsoft.com/sharepoint/v3/contenttype/forms"/>
  </ds:schemaRefs>
</ds:datastoreItem>
</file>

<file path=customXml/itemProps3.xml><?xml version="1.0" encoding="utf-8"?>
<ds:datastoreItem xmlns:ds="http://schemas.openxmlformats.org/officeDocument/2006/customXml" ds:itemID="{168C5C85-8653-4D81-AF78-EE563190D8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904d0-58e4-40b8-b104-d29c680f5168"/>
    <ds:schemaRef ds:uri="9769ea41-d481-4edf-9647-7a2f9b1f73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16</Pages>
  <Words>976</Words>
  <Characters>5567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Thayer</dc:creator>
  <cp:keywords/>
  <dc:description/>
  <cp:lastModifiedBy>Andrew Thayer</cp:lastModifiedBy>
  <cp:revision>5</cp:revision>
  <dcterms:created xsi:type="dcterms:W3CDTF">2020-10-16T22:25:00Z</dcterms:created>
  <dcterms:modified xsi:type="dcterms:W3CDTF">2020-11-25T17:32:00Z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0x010100513726693927B743BE645A3889F896A9</vt:lpwstr>
  </property>
</Properties>
</file>